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9ECDE" w14:textId="13E3748D" w:rsidR="00C80912" w:rsidRPr="008E0945" w:rsidRDefault="00761944" w:rsidP="005F79E5">
      <w:pPr>
        <w:spacing w:after="240" w:line="240" w:lineRule="auto"/>
        <w:jc w:val="center"/>
        <w:rPr>
          <w:rFonts w:ascii="Times New Roman" w:eastAsia="Times New Roman" w:hAnsi="Times New Roman" w:cs="Times New Roman"/>
          <w:sz w:val="30"/>
          <w:szCs w:val="30"/>
        </w:rPr>
      </w:pPr>
      <w:r>
        <w:rPr>
          <w:rFonts w:ascii="Times New Roman" w:eastAsia="Times New Roman" w:hAnsi="Times New Roman" w:cs="Times New Roman"/>
          <w:b/>
          <w:bCs/>
          <w:sz w:val="30"/>
          <w:szCs w:val="30"/>
          <w:lang w:val="en-US"/>
        </w:rPr>
        <w:t>Pengaruh</w:t>
      </w:r>
      <w:r w:rsidR="00C80912" w:rsidRPr="008565C6">
        <w:rPr>
          <w:rFonts w:ascii="Times New Roman" w:eastAsia="Times New Roman" w:hAnsi="Times New Roman" w:cs="Times New Roman"/>
          <w:b/>
          <w:bCs/>
          <w:sz w:val="30"/>
          <w:szCs w:val="30"/>
        </w:rPr>
        <w:t xml:space="preserve"> Media Pembelajaran Berbasis Gamifikasi</w:t>
      </w:r>
      <w:r w:rsidR="008E0945">
        <w:rPr>
          <w:rFonts w:ascii="Times New Roman" w:eastAsia="Times New Roman" w:hAnsi="Times New Roman" w:cs="Times New Roman"/>
          <w:sz w:val="30"/>
          <w:szCs w:val="30"/>
          <w:lang w:val="en-US"/>
        </w:rPr>
        <w:t xml:space="preserve"> </w:t>
      </w:r>
      <w:r>
        <w:rPr>
          <w:rFonts w:ascii="Times New Roman" w:eastAsia="Times New Roman" w:hAnsi="Times New Roman" w:cs="Times New Roman"/>
          <w:b/>
          <w:bCs/>
          <w:sz w:val="30"/>
          <w:szCs w:val="30"/>
          <w:lang w:val="en-US"/>
        </w:rPr>
        <w:t>Terhadap</w:t>
      </w:r>
      <w:r w:rsidR="00C80912" w:rsidRPr="008565C6">
        <w:rPr>
          <w:rFonts w:ascii="Times New Roman" w:eastAsia="Times New Roman" w:hAnsi="Times New Roman" w:cs="Times New Roman"/>
          <w:b/>
          <w:bCs/>
          <w:sz w:val="30"/>
          <w:szCs w:val="30"/>
        </w:rPr>
        <w:t xml:space="preserve"> Hasil Belajar Siswa Pada Mata Pelajaran Informatika</w:t>
      </w:r>
      <w:r w:rsidR="00F55090">
        <w:rPr>
          <w:rFonts w:ascii="Times New Roman" w:eastAsia="Times New Roman" w:hAnsi="Times New Roman" w:cs="Times New Roman"/>
          <w:b/>
          <w:bCs/>
          <w:sz w:val="30"/>
          <w:szCs w:val="30"/>
        </w:rPr>
        <w:t xml:space="preserve"> dalam Desain Kuasi-Eksperimen</w:t>
      </w:r>
    </w:p>
    <w:p w14:paraId="64AA5968" w14:textId="17FB0969" w:rsidR="00C80912" w:rsidRPr="008565C6" w:rsidRDefault="009D7801" w:rsidP="005F79E5">
      <w:pPr>
        <w:spacing w:after="120" w:line="240" w:lineRule="auto"/>
        <w:jc w:val="center"/>
        <w:rPr>
          <w:rFonts w:ascii="Times New Roman" w:eastAsia="Times New Roman" w:hAnsi="Times New Roman" w:cs="Times New Roman"/>
          <w:b/>
          <w:bCs/>
          <w:sz w:val="20"/>
          <w:szCs w:val="20"/>
          <w:lang w:val="en-US"/>
        </w:rPr>
      </w:pPr>
      <w:sdt>
        <w:sdtPr>
          <w:rPr>
            <w:rFonts w:ascii="Times New Roman" w:hAnsi="Times New Roman" w:cs="Times New Roman"/>
          </w:rPr>
          <w:tag w:val="goog_rdk_0"/>
          <w:id w:val="-1371114826"/>
        </w:sdtPr>
        <w:sdtEndPr/>
        <w:sdtContent/>
      </w:sdt>
      <w:r w:rsidR="00C80912" w:rsidRPr="008565C6">
        <w:rPr>
          <w:rFonts w:ascii="Times New Roman" w:eastAsia="Times New Roman" w:hAnsi="Times New Roman" w:cs="Times New Roman"/>
          <w:b/>
          <w:bCs/>
          <w:sz w:val="20"/>
          <w:szCs w:val="20"/>
        </w:rPr>
        <w:t>Layinatul Janibah</w:t>
      </w:r>
      <w:r w:rsidR="00C80912" w:rsidRPr="008565C6">
        <w:rPr>
          <w:rFonts w:ascii="Times New Roman" w:eastAsia="Times New Roman" w:hAnsi="Times New Roman" w:cs="Times New Roman"/>
          <w:b/>
          <w:bCs/>
          <w:sz w:val="20"/>
          <w:szCs w:val="20"/>
          <w:vertAlign w:val="superscript"/>
        </w:rPr>
        <w:t>1</w:t>
      </w:r>
      <w:r w:rsidR="00C80912" w:rsidRPr="008565C6">
        <w:rPr>
          <w:rFonts w:ascii="Times New Roman" w:eastAsia="Times New Roman" w:hAnsi="Times New Roman" w:cs="Times New Roman"/>
          <w:b/>
          <w:bCs/>
          <w:sz w:val="20"/>
          <w:szCs w:val="20"/>
        </w:rPr>
        <w:t>, Hakkun Elmunsyah</w:t>
      </w:r>
      <w:r w:rsidR="00C80912" w:rsidRPr="008565C6">
        <w:rPr>
          <w:rFonts w:ascii="Times New Roman" w:eastAsia="Times New Roman" w:hAnsi="Times New Roman" w:cs="Times New Roman"/>
          <w:b/>
          <w:bCs/>
          <w:sz w:val="20"/>
          <w:szCs w:val="20"/>
          <w:vertAlign w:val="superscript"/>
        </w:rPr>
        <w:t>2</w:t>
      </w:r>
      <w:r w:rsidR="00C80912" w:rsidRPr="008565C6">
        <w:rPr>
          <w:rFonts w:ascii="Times New Roman" w:eastAsia="Times New Roman" w:hAnsi="Times New Roman" w:cs="Times New Roman"/>
          <w:b/>
          <w:bCs/>
          <w:sz w:val="20"/>
          <w:szCs w:val="20"/>
        </w:rPr>
        <w:t>, Babat Pangestu</w:t>
      </w:r>
      <w:r w:rsidR="00C80912" w:rsidRPr="008565C6">
        <w:rPr>
          <w:rFonts w:ascii="Times New Roman" w:eastAsia="Times New Roman" w:hAnsi="Times New Roman" w:cs="Times New Roman"/>
          <w:b/>
          <w:bCs/>
          <w:sz w:val="20"/>
          <w:szCs w:val="20"/>
          <w:vertAlign w:val="superscript"/>
          <w:lang w:val="en-US"/>
        </w:rPr>
        <w:t>3</w:t>
      </w:r>
      <w:r w:rsidR="00C80912" w:rsidRPr="008565C6">
        <w:rPr>
          <w:rFonts w:ascii="Times New Roman" w:eastAsia="Times New Roman" w:hAnsi="Times New Roman" w:cs="Times New Roman"/>
          <w:b/>
          <w:bCs/>
          <w:sz w:val="20"/>
          <w:szCs w:val="20"/>
          <w:lang w:val="en-US"/>
        </w:rPr>
        <w:t xml:space="preserve">, </w:t>
      </w:r>
      <w:r w:rsidR="00C80912" w:rsidRPr="008565C6">
        <w:rPr>
          <w:rFonts w:ascii="Times New Roman" w:eastAsia="Times New Roman" w:hAnsi="Times New Roman" w:cs="Times New Roman"/>
          <w:b/>
          <w:bCs/>
          <w:sz w:val="20"/>
          <w:szCs w:val="20"/>
        </w:rPr>
        <w:t>Mutilah</w:t>
      </w:r>
      <w:r w:rsidR="00C80912" w:rsidRPr="008565C6">
        <w:rPr>
          <w:rFonts w:ascii="Times New Roman" w:eastAsia="Times New Roman" w:hAnsi="Times New Roman" w:cs="Times New Roman"/>
          <w:b/>
          <w:bCs/>
          <w:sz w:val="20"/>
          <w:szCs w:val="20"/>
          <w:vertAlign w:val="superscript"/>
          <w:lang w:val="en-US"/>
        </w:rPr>
        <w:t xml:space="preserve">4 </w:t>
      </w:r>
    </w:p>
    <w:p w14:paraId="7634D554" w14:textId="14A4BFDD" w:rsidR="00C80912" w:rsidRPr="008565C6" w:rsidRDefault="00C80912" w:rsidP="005F79E5">
      <w:pPr>
        <w:spacing w:after="0" w:line="240" w:lineRule="auto"/>
        <w:jc w:val="center"/>
        <w:rPr>
          <w:rFonts w:ascii="Times New Roman" w:eastAsia="Times New Roman" w:hAnsi="Times New Roman" w:cs="Times New Roman"/>
          <w:sz w:val="18"/>
          <w:szCs w:val="18"/>
        </w:rPr>
      </w:pPr>
      <w:r w:rsidRPr="008565C6">
        <w:rPr>
          <w:rFonts w:ascii="Times New Roman" w:eastAsia="Times New Roman" w:hAnsi="Times New Roman" w:cs="Times New Roman"/>
          <w:sz w:val="18"/>
          <w:szCs w:val="18"/>
          <w:vertAlign w:val="superscript"/>
        </w:rPr>
        <w:t>1,2,</w:t>
      </w:r>
      <w:sdt>
        <w:sdtPr>
          <w:rPr>
            <w:rFonts w:ascii="Times New Roman" w:hAnsi="Times New Roman" w:cs="Times New Roman"/>
            <w:sz w:val="18"/>
            <w:szCs w:val="18"/>
          </w:rPr>
          <w:tag w:val="goog_rdk_1"/>
          <w:id w:val="-1623038718"/>
        </w:sdtPr>
        <w:sdtEndPr/>
        <w:sdtContent/>
      </w:sdt>
      <w:r w:rsidRPr="008565C6">
        <w:rPr>
          <w:rFonts w:ascii="Times New Roman" w:eastAsia="Times New Roman" w:hAnsi="Times New Roman" w:cs="Times New Roman"/>
          <w:sz w:val="18"/>
          <w:szCs w:val="18"/>
          <w:vertAlign w:val="superscript"/>
        </w:rPr>
        <w:t>3</w:t>
      </w:r>
      <w:r w:rsidR="008E0945">
        <w:rPr>
          <w:rFonts w:ascii="Times New Roman" w:eastAsia="Times New Roman" w:hAnsi="Times New Roman" w:cs="Times New Roman"/>
          <w:sz w:val="18"/>
          <w:szCs w:val="18"/>
          <w:vertAlign w:val="superscript"/>
          <w:lang w:val="en-US"/>
        </w:rPr>
        <w:t>)</w:t>
      </w:r>
      <w:r w:rsidRPr="008565C6">
        <w:rPr>
          <w:rFonts w:ascii="Times New Roman" w:eastAsia="Times New Roman" w:hAnsi="Times New Roman" w:cs="Times New Roman"/>
          <w:sz w:val="18"/>
          <w:szCs w:val="18"/>
          <w:lang w:val="en-US"/>
        </w:rPr>
        <w:t>PPG Calon Guru Informatika</w:t>
      </w:r>
      <w:r w:rsidRPr="008565C6">
        <w:rPr>
          <w:rFonts w:ascii="Times New Roman" w:eastAsia="Times New Roman" w:hAnsi="Times New Roman" w:cs="Times New Roman"/>
          <w:sz w:val="18"/>
          <w:szCs w:val="18"/>
        </w:rPr>
        <w:t>, Unversitas Negeri Malang, Jawa Timur, Indonesia</w:t>
      </w:r>
    </w:p>
    <w:p w14:paraId="63E8DC98" w14:textId="2AB43552" w:rsidR="00C80912" w:rsidRDefault="00C80912" w:rsidP="005F79E5">
      <w:pPr>
        <w:spacing w:after="0" w:line="240" w:lineRule="auto"/>
        <w:jc w:val="center"/>
        <w:rPr>
          <w:rFonts w:ascii="Times New Roman" w:eastAsia="Times New Roman" w:hAnsi="Times New Roman" w:cs="Times New Roman"/>
          <w:sz w:val="18"/>
          <w:szCs w:val="18"/>
        </w:rPr>
      </w:pPr>
      <w:r w:rsidRPr="008565C6">
        <w:rPr>
          <w:rFonts w:ascii="Times New Roman" w:eastAsia="Times New Roman" w:hAnsi="Times New Roman" w:cs="Times New Roman"/>
          <w:sz w:val="18"/>
          <w:szCs w:val="18"/>
          <w:vertAlign w:val="superscript"/>
          <w:lang w:val="en-US"/>
        </w:rPr>
        <w:t>4</w:t>
      </w:r>
      <w:r w:rsidR="008E0945">
        <w:rPr>
          <w:rFonts w:ascii="Times New Roman" w:eastAsia="Times New Roman" w:hAnsi="Times New Roman" w:cs="Times New Roman"/>
          <w:sz w:val="18"/>
          <w:szCs w:val="18"/>
          <w:vertAlign w:val="superscript"/>
          <w:lang w:val="en-US"/>
        </w:rPr>
        <w:t>)</w:t>
      </w:r>
      <w:r w:rsidRPr="008565C6">
        <w:rPr>
          <w:rFonts w:ascii="Times New Roman" w:eastAsia="Times New Roman" w:hAnsi="Times New Roman" w:cs="Times New Roman"/>
          <w:sz w:val="18"/>
          <w:szCs w:val="18"/>
          <w:lang w:val="en-US"/>
        </w:rPr>
        <w:t>SMP Laboratorium</w:t>
      </w:r>
      <w:r w:rsidR="008E0945">
        <w:rPr>
          <w:rFonts w:ascii="Times New Roman" w:eastAsia="Times New Roman" w:hAnsi="Times New Roman" w:cs="Times New Roman"/>
          <w:sz w:val="18"/>
          <w:szCs w:val="18"/>
          <w:lang w:val="en-US"/>
        </w:rPr>
        <w:t>,</w:t>
      </w:r>
      <w:r w:rsidRPr="008565C6">
        <w:rPr>
          <w:rFonts w:ascii="Times New Roman" w:eastAsia="Times New Roman" w:hAnsi="Times New Roman" w:cs="Times New Roman"/>
          <w:sz w:val="18"/>
          <w:szCs w:val="18"/>
          <w:lang w:val="en-US"/>
        </w:rPr>
        <w:t xml:space="preserve"> Universitas Negeri Malang,</w:t>
      </w:r>
      <w:r w:rsidRPr="008565C6">
        <w:rPr>
          <w:rFonts w:ascii="Times New Roman" w:eastAsia="Times New Roman" w:hAnsi="Times New Roman" w:cs="Times New Roman"/>
          <w:sz w:val="18"/>
          <w:szCs w:val="18"/>
        </w:rPr>
        <w:t xml:space="preserve"> Jawa Timur, Indonesia</w:t>
      </w:r>
    </w:p>
    <w:p w14:paraId="5E6E4202" w14:textId="77777777" w:rsidR="00304069" w:rsidRPr="008565C6" w:rsidRDefault="00304069" w:rsidP="005F79E5">
      <w:pPr>
        <w:spacing w:after="0" w:line="240" w:lineRule="auto"/>
        <w:jc w:val="center"/>
        <w:rPr>
          <w:rFonts w:ascii="Times New Roman" w:eastAsia="Times New Roman" w:hAnsi="Times New Roman" w:cs="Times New Roman"/>
          <w:sz w:val="18"/>
          <w:szCs w:val="18"/>
        </w:rPr>
      </w:pPr>
    </w:p>
    <w:p w14:paraId="77638E67" w14:textId="77777777" w:rsidR="00C80912" w:rsidRPr="000E07C1" w:rsidRDefault="00C80912" w:rsidP="005F79E5">
      <w:pPr>
        <w:tabs>
          <w:tab w:val="center" w:pos="4960"/>
          <w:tab w:val="left" w:pos="8052"/>
        </w:tabs>
        <w:spacing w:after="0" w:line="240" w:lineRule="auto"/>
        <w:jc w:val="center"/>
        <w:rPr>
          <w:rFonts w:ascii="Times New Roman" w:eastAsia="Times New Roman" w:hAnsi="Times New Roman" w:cs="Times New Roman"/>
          <w:sz w:val="18"/>
          <w:szCs w:val="18"/>
        </w:rPr>
      </w:pPr>
      <w:r w:rsidRPr="000E07C1">
        <w:rPr>
          <w:rFonts w:ascii="Times New Roman" w:eastAsia="Times New Roman" w:hAnsi="Times New Roman" w:cs="Times New Roman"/>
          <w:sz w:val="18"/>
          <w:szCs w:val="18"/>
        </w:rPr>
        <w:t xml:space="preserve">Email: </w:t>
      </w:r>
      <w:r w:rsidRPr="000E07C1">
        <w:rPr>
          <w:rFonts w:ascii="Times New Roman" w:eastAsia="Times New Roman" w:hAnsi="Times New Roman" w:cs="Times New Roman"/>
          <w:sz w:val="18"/>
          <w:szCs w:val="18"/>
          <w:vertAlign w:val="superscript"/>
        </w:rPr>
        <w:t>1</w:t>
      </w:r>
      <w:r w:rsidRPr="000E07C1">
        <w:rPr>
          <w:rFonts w:ascii="Times New Roman" w:eastAsia="Times New Roman" w:hAnsi="Times New Roman" w:cs="Times New Roman"/>
          <w:sz w:val="18"/>
          <w:szCs w:val="18"/>
          <w:lang w:val="en-US"/>
        </w:rPr>
        <w:t>layinatul.janibah.2531537@students.um.ac.id</w:t>
      </w:r>
      <w:r w:rsidRPr="000E07C1">
        <w:rPr>
          <w:rFonts w:ascii="Times New Roman" w:eastAsia="Times New Roman" w:hAnsi="Times New Roman" w:cs="Times New Roman"/>
          <w:sz w:val="18"/>
          <w:szCs w:val="18"/>
        </w:rPr>
        <w:t xml:space="preserve">, </w:t>
      </w:r>
      <w:hyperlink r:id="rId9" w:history="1">
        <w:r w:rsidRPr="000E07C1">
          <w:rPr>
            <w:rStyle w:val="Hyperlink"/>
            <w:rFonts w:ascii="Times New Roman" w:eastAsia="Times New Roman" w:hAnsi="Times New Roman" w:cs="Times New Roman"/>
            <w:sz w:val="18"/>
            <w:szCs w:val="18"/>
            <w:vertAlign w:val="superscript"/>
          </w:rPr>
          <w:t>2</w:t>
        </w:r>
        <w:r w:rsidRPr="000E07C1">
          <w:rPr>
            <w:rStyle w:val="Hyperlink"/>
            <w:rFonts w:ascii="Times New Roman" w:eastAsia="Times New Roman" w:hAnsi="Times New Roman" w:cs="Times New Roman"/>
            <w:sz w:val="18"/>
            <w:szCs w:val="18"/>
            <w:lang w:val="en-US"/>
          </w:rPr>
          <w:t>hakkun</w:t>
        </w:r>
        <w:r w:rsidRPr="000E07C1">
          <w:rPr>
            <w:rStyle w:val="Hyperlink"/>
            <w:rFonts w:ascii="Times New Roman" w:eastAsia="Times New Roman" w:hAnsi="Times New Roman" w:cs="Times New Roman"/>
            <w:sz w:val="18"/>
            <w:szCs w:val="18"/>
          </w:rPr>
          <w:t>@</w:t>
        </w:r>
        <w:r w:rsidRPr="000E07C1">
          <w:rPr>
            <w:rStyle w:val="Hyperlink"/>
            <w:rFonts w:ascii="Times New Roman" w:eastAsia="Times New Roman" w:hAnsi="Times New Roman" w:cs="Times New Roman"/>
            <w:sz w:val="18"/>
            <w:szCs w:val="18"/>
            <w:lang w:val="en-US"/>
          </w:rPr>
          <w:t>um.ac.id</w:t>
        </w:r>
      </w:hyperlink>
      <w:r w:rsidRPr="000E07C1">
        <w:rPr>
          <w:rFonts w:ascii="Times New Roman" w:eastAsia="Times New Roman" w:hAnsi="Times New Roman" w:cs="Times New Roman"/>
          <w:sz w:val="18"/>
          <w:szCs w:val="18"/>
        </w:rPr>
        <w:t>,</w:t>
      </w:r>
    </w:p>
    <w:p w14:paraId="415B07CB" w14:textId="77777777" w:rsidR="00C80912" w:rsidRPr="000E07C1" w:rsidRDefault="00C80912" w:rsidP="005F79E5">
      <w:pPr>
        <w:tabs>
          <w:tab w:val="center" w:pos="4960"/>
          <w:tab w:val="left" w:pos="8052"/>
        </w:tabs>
        <w:spacing w:after="0" w:line="240" w:lineRule="auto"/>
        <w:jc w:val="center"/>
        <w:rPr>
          <w:rFonts w:ascii="Times New Roman" w:eastAsia="Times New Roman" w:hAnsi="Times New Roman" w:cs="Times New Roman"/>
          <w:sz w:val="18"/>
          <w:szCs w:val="18"/>
          <w:lang w:val="en-US"/>
        </w:rPr>
      </w:pPr>
      <w:r w:rsidRPr="000E07C1">
        <w:rPr>
          <w:rFonts w:ascii="Times New Roman" w:eastAsia="Times New Roman" w:hAnsi="Times New Roman" w:cs="Times New Roman"/>
          <w:sz w:val="18"/>
          <w:szCs w:val="18"/>
          <w:vertAlign w:val="superscript"/>
        </w:rPr>
        <w:t xml:space="preserve"> 3</w:t>
      </w:r>
      <w:r w:rsidRPr="000E07C1">
        <w:rPr>
          <w:rFonts w:ascii="Times New Roman" w:eastAsia="Times New Roman" w:hAnsi="Times New Roman" w:cs="Times New Roman"/>
          <w:sz w:val="18"/>
          <w:szCs w:val="18"/>
          <w:lang w:val="en-US"/>
        </w:rPr>
        <w:t xml:space="preserve">babat.pangestu.2531537@students.um.ac.id, </w:t>
      </w:r>
      <w:r w:rsidRPr="000E07C1">
        <w:rPr>
          <w:rFonts w:ascii="Times New Roman" w:eastAsia="Times New Roman" w:hAnsi="Times New Roman" w:cs="Times New Roman"/>
          <w:sz w:val="18"/>
          <w:szCs w:val="18"/>
          <w:vertAlign w:val="superscript"/>
          <w:lang w:val="en-US"/>
        </w:rPr>
        <w:t>4</w:t>
      </w:r>
      <w:r w:rsidRPr="000E07C1">
        <w:rPr>
          <w:rFonts w:ascii="Times New Roman" w:eastAsia="Times New Roman" w:hAnsi="Times New Roman" w:cs="Times New Roman"/>
          <w:sz w:val="18"/>
          <w:szCs w:val="18"/>
          <w:lang w:val="en-US"/>
        </w:rPr>
        <w:t>mutilah61@guru.smp.belajar.id</w:t>
      </w:r>
    </w:p>
    <w:p w14:paraId="7D79242B" w14:textId="20DF61FE" w:rsidR="008E0945" w:rsidRPr="000E07C1" w:rsidRDefault="00C80912" w:rsidP="005F79E5">
      <w:pPr>
        <w:tabs>
          <w:tab w:val="center" w:pos="4960"/>
          <w:tab w:val="left" w:pos="8052"/>
        </w:tabs>
        <w:spacing w:after="0" w:line="240" w:lineRule="auto"/>
        <w:jc w:val="center"/>
        <w:rPr>
          <w:rFonts w:ascii="Times New Roman" w:eastAsia="Times New Roman" w:hAnsi="Times New Roman" w:cs="Times New Roman"/>
          <w:sz w:val="18"/>
          <w:szCs w:val="18"/>
        </w:rPr>
      </w:pPr>
      <w:r w:rsidRPr="000E07C1">
        <w:rPr>
          <w:rFonts w:ascii="Times New Roman" w:eastAsia="Times New Roman" w:hAnsi="Times New Roman" w:cs="Times New Roman"/>
          <w:sz w:val="18"/>
          <w:szCs w:val="18"/>
        </w:rPr>
        <w:t xml:space="preserve">Email Penulis Korespondensi: </w:t>
      </w:r>
      <w:r w:rsidRPr="000E07C1">
        <w:rPr>
          <w:rFonts w:ascii="Times New Roman" w:eastAsia="Times New Roman" w:hAnsi="Times New Roman" w:cs="Times New Roman"/>
          <w:sz w:val="18"/>
          <w:szCs w:val="18"/>
          <w:vertAlign w:val="superscript"/>
        </w:rPr>
        <w:t>1</w:t>
      </w:r>
      <w:r w:rsidRPr="000E07C1">
        <w:rPr>
          <w:rFonts w:ascii="Times New Roman" w:eastAsia="Times New Roman" w:hAnsi="Times New Roman" w:cs="Times New Roman"/>
          <w:sz w:val="18"/>
          <w:szCs w:val="18"/>
        </w:rPr>
        <w:t>wsurasih@email.com @email.com</w:t>
      </w:r>
    </w:p>
    <w:p w14:paraId="34BF09F7" w14:textId="1FEE2784" w:rsidR="008E0945" w:rsidRDefault="008E0945" w:rsidP="005F79E5">
      <w:pPr>
        <w:tabs>
          <w:tab w:val="center" w:pos="4960"/>
          <w:tab w:val="left" w:pos="8052"/>
        </w:tabs>
        <w:spacing w:after="0" w:line="240" w:lineRule="auto"/>
        <w:jc w:val="center"/>
        <w:rPr>
          <w:rFonts w:ascii="Times New Roman" w:eastAsia="Times New Roman" w:hAnsi="Times New Roman" w:cs="Times New Roman"/>
          <w:sz w:val="18"/>
          <w:szCs w:val="18"/>
        </w:rPr>
      </w:pPr>
    </w:p>
    <w:p w14:paraId="0E6EC42E" w14:textId="77777777" w:rsidR="008E0945" w:rsidRPr="008E0945" w:rsidRDefault="008E0945" w:rsidP="005F79E5">
      <w:pPr>
        <w:tabs>
          <w:tab w:val="center" w:pos="4960"/>
          <w:tab w:val="left" w:pos="8052"/>
        </w:tabs>
        <w:spacing w:after="0" w:line="240" w:lineRule="auto"/>
        <w:jc w:val="center"/>
        <w:rPr>
          <w:rFonts w:ascii="Times New Roman" w:eastAsia="Times New Roman" w:hAnsi="Times New Roman" w:cs="Times New Roman"/>
          <w:sz w:val="18"/>
          <w:szCs w:val="18"/>
        </w:rPr>
      </w:pPr>
    </w:p>
    <w:p w14:paraId="1C42E37D" w14:textId="647F7201" w:rsidR="003A308E" w:rsidRPr="003C43AF" w:rsidRDefault="00C80912" w:rsidP="005F79E5">
      <w:pPr>
        <w:tabs>
          <w:tab w:val="center" w:pos="4960"/>
          <w:tab w:val="left" w:pos="8052"/>
        </w:tabs>
        <w:spacing w:after="0" w:line="240" w:lineRule="auto"/>
        <w:jc w:val="both"/>
        <w:rPr>
          <w:rFonts w:ascii="Times New Roman" w:eastAsia="Times New Roman" w:hAnsi="Times New Roman" w:cs="Times New Roman"/>
          <w:sz w:val="18"/>
          <w:szCs w:val="18"/>
        </w:rPr>
      </w:pPr>
      <w:r w:rsidRPr="008565C6">
        <w:rPr>
          <w:rFonts w:ascii="Times New Roman" w:eastAsia="Times New Roman" w:hAnsi="Times New Roman" w:cs="Times New Roman"/>
          <w:b/>
          <w:bCs/>
          <w:sz w:val="18"/>
          <w:szCs w:val="18"/>
        </w:rPr>
        <w:t>Abstrak</w:t>
      </w:r>
      <w:r w:rsidR="003C43AF">
        <w:rPr>
          <w:rFonts w:ascii="Times New Roman" w:eastAsia="Times New Roman" w:hAnsi="Times New Roman" w:cs="Times New Roman"/>
          <w:b/>
          <w:bCs/>
          <w:sz w:val="18"/>
          <w:szCs w:val="18"/>
        </w:rPr>
        <w:t xml:space="preserve"> </w:t>
      </w:r>
      <w:r w:rsidR="003C43AF">
        <w:rPr>
          <w:rFonts w:ascii="Times New Roman" w:eastAsia="Times New Roman" w:hAnsi="Times New Roman" w:cs="Times New Roman"/>
          <w:sz w:val="18"/>
          <w:szCs w:val="18"/>
        </w:rPr>
        <w:t xml:space="preserve">- </w:t>
      </w:r>
      <w:r w:rsidR="003A308E" w:rsidRPr="003A308E">
        <w:rPr>
          <w:rFonts w:ascii="Times New Roman" w:hAnsi="Times New Roman" w:cs="Times New Roman"/>
          <w:sz w:val="18"/>
          <w:szCs w:val="18"/>
        </w:rPr>
        <w:t xml:space="preserve">Pembelajaran Informatika di jenjang SMP menuntut pemahaman konsep abstrak seperti pengolahan dan analisis data, sehingga metode konvensional yang berpusat pada ceramah cenderung kurang efektif dan berpotensi menurunkan keterlibatan siswa dalam belajar. Kondisi ini menunjukkan perlunya media pembelajaran alternatif yang interaktif, salah satunya melalui pendekatan gamifikasi yang belum banyak diterapkan secara khusus pada materi analisis data di jenjang SMP. Penelitian ini bertujuan untuk mengetahui pengaruh penggunaan media pembelajaran berbasis gamifikasi Game Detektif Data terhadap hasil belajar siswa pada mata pelajaran Informatika kelas VIII di SMP Lab UM. Penelitian menggunakan pendekatan kuantitatif dengan desain </w:t>
      </w:r>
      <w:r w:rsidR="009155A5" w:rsidRPr="009155A5">
        <w:rPr>
          <w:rFonts w:ascii="Times New Roman" w:hAnsi="Times New Roman" w:cs="Times New Roman"/>
          <w:sz w:val="18"/>
          <w:szCs w:val="18"/>
        </w:rPr>
        <w:t>kuasi eksperimen</w:t>
      </w:r>
      <w:r w:rsidR="003A308E" w:rsidRPr="003A308E">
        <w:rPr>
          <w:rFonts w:ascii="Times New Roman" w:hAnsi="Times New Roman" w:cs="Times New Roman"/>
          <w:sz w:val="18"/>
          <w:szCs w:val="18"/>
        </w:rPr>
        <w:t xml:space="preserve"> jenis </w:t>
      </w:r>
      <w:r w:rsidR="003A308E" w:rsidRPr="003A308E">
        <w:rPr>
          <w:rFonts w:ascii="Times New Roman" w:hAnsi="Times New Roman" w:cs="Times New Roman"/>
          <w:i/>
          <w:iCs/>
          <w:sz w:val="18"/>
          <w:szCs w:val="18"/>
        </w:rPr>
        <w:t>pretest-posttest control group design</w:t>
      </w:r>
      <w:r w:rsidR="003A308E" w:rsidRPr="003A308E">
        <w:rPr>
          <w:rFonts w:ascii="Times New Roman" w:hAnsi="Times New Roman" w:cs="Times New Roman"/>
          <w:sz w:val="18"/>
          <w:szCs w:val="18"/>
        </w:rPr>
        <w:t xml:space="preserve">, melibatkan 60 siswa yang dibagi ke dalam kelas eksperimen </w:t>
      </w:r>
      <w:r w:rsidR="00190F1A">
        <w:rPr>
          <w:rFonts w:ascii="Times New Roman" w:hAnsi="Times New Roman" w:cs="Times New Roman"/>
          <w:sz w:val="18"/>
          <w:szCs w:val="18"/>
        </w:rPr>
        <w:t xml:space="preserve">dengan jumlah </w:t>
      </w:r>
      <w:r w:rsidR="003A308E" w:rsidRPr="003A308E">
        <w:rPr>
          <w:rFonts w:ascii="Times New Roman" w:hAnsi="Times New Roman" w:cs="Times New Roman"/>
          <w:sz w:val="18"/>
          <w:szCs w:val="18"/>
        </w:rPr>
        <w:t>30</w:t>
      </w:r>
      <w:r w:rsidR="00190F1A">
        <w:rPr>
          <w:rFonts w:ascii="Times New Roman" w:hAnsi="Times New Roman" w:cs="Times New Roman"/>
          <w:sz w:val="18"/>
          <w:szCs w:val="18"/>
        </w:rPr>
        <w:t xml:space="preserve"> siswa</w:t>
      </w:r>
      <w:r w:rsidR="003A308E" w:rsidRPr="003A308E">
        <w:rPr>
          <w:rFonts w:ascii="Times New Roman" w:hAnsi="Times New Roman" w:cs="Times New Roman"/>
          <w:sz w:val="18"/>
          <w:szCs w:val="18"/>
        </w:rPr>
        <w:t xml:space="preserve"> menggunakan media gamifikasi Game Detektif Data dan kelas kontrol </w:t>
      </w:r>
      <w:r w:rsidR="00190F1A">
        <w:rPr>
          <w:rFonts w:ascii="Times New Roman" w:hAnsi="Times New Roman" w:cs="Times New Roman"/>
          <w:sz w:val="18"/>
          <w:szCs w:val="18"/>
        </w:rPr>
        <w:t xml:space="preserve">yang juga berjumlah </w:t>
      </w:r>
      <w:r w:rsidR="003A308E" w:rsidRPr="003A308E">
        <w:rPr>
          <w:rFonts w:ascii="Times New Roman" w:hAnsi="Times New Roman" w:cs="Times New Roman"/>
          <w:sz w:val="18"/>
          <w:szCs w:val="18"/>
        </w:rPr>
        <w:t>30</w:t>
      </w:r>
      <w:r w:rsidR="00190F1A">
        <w:rPr>
          <w:rFonts w:ascii="Times New Roman" w:hAnsi="Times New Roman" w:cs="Times New Roman"/>
          <w:sz w:val="18"/>
          <w:szCs w:val="18"/>
        </w:rPr>
        <w:t xml:space="preserve"> siswa</w:t>
      </w:r>
      <w:r w:rsidR="003A308E" w:rsidRPr="003A308E">
        <w:rPr>
          <w:rFonts w:ascii="Times New Roman" w:hAnsi="Times New Roman" w:cs="Times New Roman"/>
          <w:sz w:val="18"/>
          <w:szCs w:val="18"/>
        </w:rPr>
        <w:t xml:space="preserve"> menggunakan metode konvensional. Data dikumpulkan menggunakan instrumen tes pilihan ganda yang telah teruji validitas dan reliabilitasnya, kemudian dianalisis melalui uji normalitas, Wilcoxon Signed Rank Test, dan Mann–Whitney U Test. Hasil uji normalitas menunjukkan data tidak berdistribusi normal sehingga digunakan statistik nonparametrik. Uji Wilcoxon menunjukkan peningkatan hasil belajar yang signifikan pada kelas eksperimen </w:t>
      </w:r>
      <w:r w:rsidR="00D91586">
        <w:rPr>
          <w:rFonts w:ascii="Times New Roman" w:hAnsi="Times New Roman" w:cs="Times New Roman"/>
          <w:sz w:val="18"/>
          <w:szCs w:val="18"/>
        </w:rPr>
        <w:t xml:space="preserve">dengan nilai </w:t>
      </w:r>
      <w:r w:rsidR="003A308E" w:rsidRPr="003A308E">
        <w:rPr>
          <w:rFonts w:ascii="Times New Roman" w:hAnsi="Times New Roman" w:cs="Times New Roman"/>
          <w:sz w:val="18"/>
          <w:szCs w:val="18"/>
        </w:rPr>
        <w:t xml:space="preserve">Asymp. Sig. &lt; 0.001 maupun kelas kontrol </w:t>
      </w:r>
      <w:r w:rsidR="00D91586">
        <w:rPr>
          <w:rFonts w:ascii="Times New Roman" w:hAnsi="Times New Roman" w:cs="Times New Roman"/>
          <w:sz w:val="18"/>
          <w:szCs w:val="18"/>
        </w:rPr>
        <w:t xml:space="preserve">dengan nilai </w:t>
      </w:r>
      <w:r w:rsidR="003A308E" w:rsidRPr="003A308E">
        <w:rPr>
          <w:rFonts w:ascii="Times New Roman" w:hAnsi="Times New Roman" w:cs="Times New Roman"/>
          <w:sz w:val="18"/>
          <w:szCs w:val="18"/>
        </w:rPr>
        <w:t xml:space="preserve">Asymp. Sig. = 0.002. Uji Mann–Whitney menunjukkan perbedaan signifikan pada hasil posttest antara kedua kelompok </w:t>
      </w:r>
      <w:r w:rsidR="00D91586">
        <w:rPr>
          <w:rFonts w:ascii="Times New Roman" w:hAnsi="Times New Roman" w:cs="Times New Roman"/>
          <w:sz w:val="18"/>
          <w:szCs w:val="18"/>
        </w:rPr>
        <w:t xml:space="preserve">dengan nilai </w:t>
      </w:r>
      <w:r w:rsidR="003A308E" w:rsidRPr="003A308E">
        <w:rPr>
          <w:rFonts w:ascii="Times New Roman" w:hAnsi="Times New Roman" w:cs="Times New Roman"/>
          <w:sz w:val="18"/>
          <w:szCs w:val="18"/>
        </w:rPr>
        <w:t>Asymp. Sig. (2-tailed) = 0.031, dengan Mean Rank kelas eksperimen lebih tinggi dibandingkan kelas kontrol. Temuan ini menunjukkan bahwa media pembelajaran berbasis gamifikasi Game Detektif Data memberikan pengaruh positif terhadap hasil belajar siswa dan dapat menjadi alternatif strategi pembelajaran interaktif untuk meningkatkan pemahaman siswa pada materi analisis data di mata pelajaran Informatika jenjang SMP.</w:t>
      </w:r>
    </w:p>
    <w:p w14:paraId="1B68817E" w14:textId="2733477D" w:rsidR="00C80912" w:rsidRPr="00761944" w:rsidRDefault="00C80912" w:rsidP="005F79E5">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18"/>
          <w:szCs w:val="18"/>
          <w:lang w:val="en-US"/>
        </w:rPr>
      </w:pPr>
      <w:r w:rsidRPr="008565C6">
        <w:rPr>
          <w:rFonts w:ascii="Times New Roman" w:eastAsia="Times New Roman" w:hAnsi="Times New Roman" w:cs="Times New Roman"/>
          <w:b/>
          <w:bCs/>
          <w:color w:val="000000"/>
          <w:sz w:val="18"/>
          <w:szCs w:val="18"/>
        </w:rPr>
        <w:t>Kata Kunci:</w:t>
      </w:r>
      <w:r w:rsidRPr="008565C6">
        <w:rPr>
          <w:rFonts w:ascii="Times New Roman" w:eastAsia="Times New Roman" w:hAnsi="Times New Roman" w:cs="Times New Roman"/>
          <w:color w:val="000000"/>
          <w:sz w:val="18"/>
          <w:szCs w:val="18"/>
        </w:rPr>
        <w:t xml:space="preserve"> </w:t>
      </w:r>
      <w:r w:rsidR="003A308E" w:rsidRPr="003A308E">
        <w:rPr>
          <w:rFonts w:ascii="Times New Roman" w:eastAsia="Times New Roman" w:hAnsi="Times New Roman" w:cs="Times New Roman"/>
          <w:color w:val="000000"/>
          <w:sz w:val="18"/>
          <w:szCs w:val="18"/>
        </w:rPr>
        <w:t xml:space="preserve">Media </w:t>
      </w:r>
      <w:r w:rsidR="008E0945" w:rsidRPr="003A308E">
        <w:rPr>
          <w:rFonts w:ascii="Times New Roman" w:eastAsia="Times New Roman" w:hAnsi="Times New Roman" w:cs="Times New Roman"/>
          <w:color w:val="000000"/>
          <w:sz w:val="18"/>
          <w:szCs w:val="18"/>
        </w:rPr>
        <w:t>Pembelajaran Gamifikasi</w:t>
      </w:r>
      <w:r w:rsidR="008E0945">
        <w:rPr>
          <w:rFonts w:ascii="Times New Roman" w:eastAsia="Times New Roman" w:hAnsi="Times New Roman" w:cs="Times New Roman"/>
          <w:color w:val="000000"/>
          <w:sz w:val="18"/>
          <w:szCs w:val="18"/>
        </w:rPr>
        <w:t>,</w:t>
      </w:r>
      <w:r w:rsidR="008E0945" w:rsidRPr="003A308E">
        <w:rPr>
          <w:rFonts w:ascii="Times New Roman" w:eastAsia="Times New Roman" w:hAnsi="Times New Roman" w:cs="Times New Roman"/>
          <w:color w:val="000000"/>
          <w:sz w:val="18"/>
          <w:szCs w:val="18"/>
        </w:rPr>
        <w:t xml:space="preserve"> </w:t>
      </w:r>
      <w:r w:rsidR="003A308E" w:rsidRPr="003A308E">
        <w:rPr>
          <w:rFonts w:ascii="Times New Roman" w:eastAsia="Times New Roman" w:hAnsi="Times New Roman" w:cs="Times New Roman"/>
          <w:color w:val="000000"/>
          <w:sz w:val="18"/>
          <w:szCs w:val="18"/>
        </w:rPr>
        <w:t>Game Detektif Data</w:t>
      </w:r>
      <w:r w:rsidR="008E0945">
        <w:rPr>
          <w:rFonts w:ascii="Times New Roman" w:eastAsia="Times New Roman" w:hAnsi="Times New Roman" w:cs="Times New Roman"/>
          <w:color w:val="000000"/>
          <w:sz w:val="18"/>
          <w:szCs w:val="18"/>
        </w:rPr>
        <w:t>,</w:t>
      </w:r>
      <w:r w:rsidR="008E0945" w:rsidRPr="003A308E">
        <w:rPr>
          <w:rFonts w:ascii="Times New Roman" w:eastAsia="Times New Roman" w:hAnsi="Times New Roman" w:cs="Times New Roman"/>
          <w:color w:val="000000"/>
          <w:sz w:val="18"/>
          <w:szCs w:val="18"/>
        </w:rPr>
        <w:t xml:space="preserve"> Hasil Belajar</w:t>
      </w:r>
      <w:r w:rsidR="008E0945">
        <w:rPr>
          <w:rFonts w:ascii="Times New Roman" w:eastAsia="Times New Roman" w:hAnsi="Times New Roman" w:cs="Times New Roman"/>
          <w:color w:val="000000"/>
          <w:sz w:val="18"/>
          <w:szCs w:val="18"/>
        </w:rPr>
        <w:t>,</w:t>
      </w:r>
      <w:r w:rsidR="008E0945" w:rsidRPr="003A308E">
        <w:rPr>
          <w:rFonts w:ascii="Times New Roman" w:eastAsia="Times New Roman" w:hAnsi="Times New Roman" w:cs="Times New Roman"/>
          <w:color w:val="000000"/>
          <w:sz w:val="18"/>
          <w:szCs w:val="18"/>
        </w:rPr>
        <w:t xml:space="preserve"> </w:t>
      </w:r>
      <w:r w:rsidR="003A308E" w:rsidRPr="003A308E">
        <w:rPr>
          <w:rFonts w:ascii="Times New Roman" w:eastAsia="Times New Roman" w:hAnsi="Times New Roman" w:cs="Times New Roman"/>
          <w:color w:val="000000"/>
          <w:sz w:val="18"/>
          <w:szCs w:val="18"/>
        </w:rPr>
        <w:t>Informatika</w:t>
      </w:r>
      <w:r w:rsidR="008E0945">
        <w:rPr>
          <w:rFonts w:ascii="Times New Roman" w:eastAsia="Times New Roman" w:hAnsi="Times New Roman" w:cs="Times New Roman"/>
          <w:color w:val="000000"/>
          <w:sz w:val="18"/>
          <w:szCs w:val="18"/>
        </w:rPr>
        <w:t>,</w:t>
      </w:r>
      <w:r w:rsidR="008E0945" w:rsidRPr="003A308E">
        <w:rPr>
          <w:rFonts w:ascii="Times New Roman" w:eastAsia="Times New Roman" w:hAnsi="Times New Roman" w:cs="Times New Roman"/>
          <w:color w:val="000000"/>
          <w:sz w:val="18"/>
          <w:szCs w:val="18"/>
        </w:rPr>
        <w:t xml:space="preserve"> Quasi-Experimental</w:t>
      </w:r>
    </w:p>
    <w:p w14:paraId="12D4D1B7" w14:textId="7E8CC42E" w:rsidR="00D91586" w:rsidRPr="003C43AF" w:rsidRDefault="00C80912" w:rsidP="005F79E5">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sidRPr="008565C6">
        <w:rPr>
          <w:rFonts w:ascii="Times New Roman" w:eastAsia="Times New Roman" w:hAnsi="Times New Roman" w:cs="Times New Roman"/>
          <w:b/>
          <w:bCs/>
          <w:color w:val="000000"/>
          <w:sz w:val="18"/>
          <w:szCs w:val="18"/>
        </w:rPr>
        <w:t>Abstract</w:t>
      </w:r>
      <w:r w:rsidR="003C43AF">
        <w:rPr>
          <w:rFonts w:ascii="Times New Roman" w:eastAsia="Times New Roman" w:hAnsi="Times New Roman" w:cs="Times New Roman"/>
          <w:b/>
          <w:bCs/>
          <w:color w:val="000000"/>
          <w:sz w:val="18"/>
          <w:szCs w:val="18"/>
        </w:rPr>
        <w:t xml:space="preserve"> </w:t>
      </w:r>
      <w:r w:rsidR="003C43AF">
        <w:rPr>
          <w:rFonts w:ascii="Times New Roman" w:eastAsia="Times New Roman" w:hAnsi="Times New Roman" w:cs="Times New Roman"/>
          <w:color w:val="000000"/>
          <w:sz w:val="18"/>
          <w:szCs w:val="18"/>
        </w:rPr>
        <w:t xml:space="preserve">- </w:t>
      </w:r>
      <w:r w:rsidR="00D91586" w:rsidRPr="00D91586">
        <w:rPr>
          <w:rFonts w:ascii="Times New Roman" w:eastAsia="Times New Roman" w:hAnsi="Times New Roman" w:cs="Times New Roman"/>
          <w:sz w:val="18"/>
          <w:szCs w:val="18"/>
          <w:lang w:val="en-ID"/>
        </w:rPr>
        <w:t>Informatics learning at the junior high school level demands an understanding of abstract concepts such as data processing and analysis, making conventional teacher-centered lecture methods generally less effective and potentially reducing student engagement. This condition highlights the need for alternative interactive learning media, one of which is the gamification approach, which has rarely been implemented specifically for data analysis content at the junior high school level. This study aims to examine the effect of using Game Detektif Data, a gamification-based learning medium, on the learning outcomes of eighth-grade students in the Informatics subject at SMP Lab UM. A quantitative approach was employed using a quasi-experimental design with a pretest-posttest control group, involving 60 students divided into an experimental class of 30 students using the gamification medium Game Detektif Data and a control class of 30 students receiving conventional instruction. Data were collected using a multiple-choice test instrument that had been verified for validity and reliability, and subsequently analyzed through normality tests, the Wilcoxon Signed Rank Test, and the Mann–Whitney U Test. The normality test results indicated that the data were not normally distributed; therefore, nonparametric statistics were applied. The Wilcoxon test revealed a significant improvement in learning outcomes in both the experimental class (Asymp. Sig. &lt; 0.001) and the control class (Asymp. Sig. = 0.002). The Mann–Whitney test demonstrated a significant difference in posttest scores between the two groups (Asymp. Sig. (2-tailed) = 0.031), with the experimental class obtaining a higher Mean Rank than the control class. These findings indicate that the gamification-based learning medium Game Detektif Data exerts a positive effect on student learning outcomes and can serve as an alternative interactive learning strategy for improving students' understanding of data analysis content in Informatics at the junior high school level.</w:t>
      </w:r>
    </w:p>
    <w:p w14:paraId="4CD47D8F" w14:textId="4B6EC64A" w:rsidR="00C80912" w:rsidRPr="008565C6" w:rsidRDefault="00C80912" w:rsidP="005F79E5">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18"/>
          <w:szCs w:val="18"/>
        </w:rPr>
      </w:pPr>
      <w:r w:rsidRPr="008565C6">
        <w:rPr>
          <w:rFonts w:ascii="Times New Roman" w:eastAsia="Times New Roman" w:hAnsi="Times New Roman" w:cs="Times New Roman"/>
          <w:b/>
          <w:bCs/>
          <w:color w:val="000000"/>
          <w:sz w:val="18"/>
          <w:szCs w:val="18"/>
        </w:rPr>
        <w:t>Keywords</w:t>
      </w:r>
      <w:r w:rsidR="008E0945" w:rsidRPr="008565C6">
        <w:rPr>
          <w:rFonts w:ascii="Times New Roman" w:eastAsia="Times New Roman" w:hAnsi="Times New Roman" w:cs="Times New Roman"/>
          <w:b/>
          <w:bCs/>
          <w:color w:val="000000"/>
          <w:sz w:val="18"/>
          <w:szCs w:val="18"/>
        </w:rPr>
        <w:t>:</w:t>
      </w:r>
      <w:r w:rsidR="008E0945" w:rsidRPr="008565C6">
        <w:rPr>
          <w:rFonts w:ascii="Times New Roman" w:eastAsia="Times New Roman" w:hAnsi="Times New Roman" w:cs="Times New Roman"/>
          <w:color w:val="000000"/>
          <w:sz w:val="18"/>
          <w:szCs w:val="18"/>
        </w:rPr>
        <w:t xml:space="preserve"> </w:t>
      </w:r>
      <w:r w:rsidR="003A308E" w:rsidRPr="003A308E">
        <w:rPr>
          <w:rFonts w:ascii="Times New Roman" w:eastAsia="Times New Roman" w:hAnsi="Times New Roman" w:cs="Times New Roman"/>
          <w:color w:val="000000"/>
          <w:sz w:val="18"/>
          <w:szCs w:val="18"/>
        </w:rPr>
        <w:t>Gamification</w:t>
      </w:r>
      <w:r w:rsidR="008E0945" w:rsidRPr="003A308E">
        <w:rPr>
          <w:rFonts w:ascii="Times New Roman" w:eastAsia="Times New Roman" w:hAnsi="Times New Roman" w:cs="Times New Roman"/>
          <w:color w:val="000000"/>
          <w:sz w:val="18"/>
          <w:szCs w:val="18"/>
        </w:rPr>
        <w:t>-Based Learning Media</w:t>
      </w:r>
      <w:r w:rsidR="008E0945">
        <w:rPr>
          <w:rFonts w:ascii="Times New Roman" w:eastAsia="Times New Roman" w:hAnsi="Times New Roman" w:cs="Times New Roman"/>
          <w:color w:val="000000"/>
          <w:sz w:val="18"/>
          <w:szCs w:val="18"/>
        </w:rPr>
        <w:t>,</w:t>
      </w:r>
      <w:r w:rsidR="008E0945" w:rsidRPr="003A308E">
        <w:rPr>
          <w:rFonts w:ascii="Times New Roman" w:eastAsia="Times New Roman" w:hAnsi="Times New Roman" w:cs="Times New Roman"/>
          <w:color w:val="000000"/>
          <w:sz w:val="18"/>
          <w:szCs w:val="18"/>
        </w:rPr>
        <w:t xml:space="preserve"> </w:t>
      </w:r>
      <w:r w:rsidR="003A308E" w:rsidRPr="003A308E">
        <w:rPr>
          <w:rFonts w:ascii="Times New Roman" w:eastAsia="Times New Roman" w:hAnsi="Times New Roman" w:cs="Times New Roman"/>
          <w:color w:val="000000"/>
          <w:sz w:val="18"/>
          <w:szCs w:val="18"/>
        </w:rPr>
        <w:t>Data Detective Game</w:t>
      </w:r>
      <w:r w:rsidR="008E0945">
        <w:rPr>
          <w:rFonts w:ascii="Times New Roman" w:eastAsia="Times New Roman" w:hAnsi="Times New Roman" w:cs="Times New Roman"/>
          <w:color w:val="000000"/>
          <w:sz w:val="18"/>
          <w:szCs w:val="18"/>
        </w:rPr>
        <w:t>,</w:t>
      </w:r>
      <w:r w:rsidR="008E0945" w:rsidRPr="003A308E">
        <w:rPr>
          <w:rFonts w:ascii="Times New Roman" w:eastAsia="Times New Roman" w:hAnsi="Times New Roman" w:cs="Times New Roman"/>
          <w:color w:val="000000"/>
          <w:sz w:val="18"/>
          <w:szCs w:val="18"/>
        </w:rPr>
        <w:t xml:space="preserve"> Learning Outcomes</w:t>
      </w:r>
      <w:r w:rsidR="008E0945">
        <w:rPr>
          <w:rFonts w:ascii="Times New Roman" w:eastAsia="Times New Roman" w:hAnsi="Times New Roman" w:cs="Times New Roman"/>
          <w:color w:val="000000"/>
          <w:sz w:val="18"/>
          <w:szCs w:val="18"/>
        </w:rPr>
        <w:t>,</w:t>
      </w:r>
      <w:r w:rsidR="008E0945" w:rsidRPr="003A308E">
        <w:rPr>
          <w:rFonts w:ascii="Times New Roman" w:eastAsia="Times New Roman" w:hAnsi="Times New Roman" w:cs="Times New Roman"/>
          <w:color w:val="000000"/>
          <w:sz w:val="18"/>
          <w:szCs w:val="18"/>
        </w:rPr>
        <w:t xml:space="preserve"> </w:t>
      </w:r>
      <w:r w:rsidR="003A308E" w:rsidRPr="003A308E">
        <w:rPr>
          <w:rFonts w:ascii="Times New Roman" w:eastAsia="Times New Roman" w:hAnsi="Times New Roman" w:cs="Times New Roman"/>
          <w:color w:val="000000"/>
          <w:sz w:val="18"/>
          <w:szCs w:val="18"/>
        </w:rPr>
        <w:t>Informatics</w:t>
      </w:r>
      <w:r w:rsidR="008E0945">
        <w:rPr>
          <w:rFonts w:ascii="Times New Roman" w:eastAsia="Times New Roman" w:hAnsi="Times New Roman" w:cs="Times New Roman"/>
          <w:color w:val="000000"/>
          <w:sz w:val="18"/>
          <w:szCs w:val="18"/>
        </w:rPr>
        <w:t>,</w:t>
      </w:r>
      <w:r w:rsidR="008E0945" w:rsidRPr="003A308E">
        <w:rPr>
          <w:rFonts w:ascii="Times New Roman" w:eastAsia="Times New Roman" w:hAnsi="Times New Roman" w:cs="Times New Roman"/>
          <w:color w:val="000000"/>
          <w:sz w:val="18"/>
          <w:szCs w:val="18"/>
        </w:rPr>
        <w:t xml:space="preserve"> Quasi-Experimental</w:t>
      </w:r>
    </w:p>
    <w:p w14:paraId="0EE1A51A" w14:textId="77777777" w:rsidR="00C80912" w:rsidRPr="008565C6" w:rsidRDefault="00C80912" w:rsidP="005F79E5">
      <w:pPr>
        <w:spacing w:before="360" w:after="120" w:line="240" w:lineRule="auto"/>
        <w:jc w:val="center"/>
        <w:rPr>
          <w:rFonts w:ascii="Times New Roman" w:eastAsia="Times New Roman" w:hAnsi="Times New Roman" w:cs="Times New Roman"/>
          <w:sz w:val="26"/>
          <w:szCs w:val="26"/>
        </w:rPr>
      </w:pPr>
      <w:r w:rsidRPr="008565C6">
        <w:rPr>
          <w:rFonts w:ascii="Times New Roman" w:eastAsia="Times New Roman" w:hAnsi="Times New Roman" w:cs="Times New Roman"/>
          <w:b/>
          <w:bCs/>
          <w:sz w:val="26"/>
          <w:szCs w:val="26"/>
        </w:rPr>
        <w:t>1. PENDAHULUAN</w:t>
      </w:r>
    </w:p>
    <w:p w14:paraId="552952C3" w14:textId="45897665" w:rsidR="003C43AF" w:rsidRDefault="00360FA9" w:rsidP="005F79E5">
      <w:pPr>
        <w:spacing w:after="0" w:line="240" w:lineRule="auto"/>
        <w:ind w:firstLine="567"/>
        <w:jc w:val="both"/>
        <w:rPr>
          <w:rFonts w:ascii="Times New Roman" w:eastAsia="Times New Roman" w:hAnsi="Times New Roman" w:cs="Times New Roman"/>
          <w:sz w:val="20"/>
          <w:szCs w:val="20"/>
          <w:lang w:val="en-ID"/>
        </w:rPr>
      </w:pPr>
      <w:r w:rsidRPr="003C43AF">
        <w:rPr>
          <w:rFonts w:ascii="Times New Roman" w:eastAsia="Times New Roman" w:hAnsi="Times New Roman" w:cs="Times New Roman"/>
          <w:sz w:val="20"/>
          <w:szCs w:val="20"/>
          <w:lang w:val="en-ID"/>
        </w:rPr>
        <w:t xml:space="preserve">Transformasi digital dalam berbagai bidang turut memengaruhi perkembangan dunia pendidikan secara menyeluruh dan signifikan </w:t>
      </w:r>
      <w:r w:rsidRPr="003C43AF">
        <w:rPr>
          <w:rFonts w:ascii="Times New Roman" w:eastAsia="Times New Roman" w:hAnsi="Times New Roman" w:cs="Times New Roman"/>
          <w:sz w:val="20"/>
          <w:szCs w:val="20"/>
          <w:lang w:val="en-ID"/>
        </w:rPr>
        <w:fldChar w:fldCharType="begin" w:fldLock="1"/>
      </w:r>
      <w:r w:rsidRPr="003C43AF">
        <w:rPr>
          <w:rFonts w:ascii="Times New Roman" w:eastAsia="Times New Roman" w:hAnsi="Times New Roman" w:cs="Times New Roman"/>
          <w:sz w:val="20"/>
          <w:szCs w:val="20"/>
          <w:lang w:val="en-ID"/>
        </w:rPr>
        <w:instrText>ADDIN CSL_CITATION {"citationItems":[{"id":"ITEM-1","itemData":{"author":[{"dropping-particle":"","family":"Azizah","given":"Fitri Atul","non-dropping-particle":"","parse-names":false,"suffix":""},{"dropping-particle":"","family":"Nawir","given":"Muhammad","non-dropping-particle":"","parse-names":false,"suffix":""}],"id":"ITEM-1","issued":{"date-parts":[["2025"]]},"page":"428-438","title":"Pengaruh Media Genially Berbasis Gamifikasi terhadap Hasil Belajar Kognitif Siswa Ilmu Pengetahuan Alam SDN 170 Rumpia Kabupaten Wajo","type":"article-journal","volume":"5"},"uris":["http://www.mendeley.com/documents/?uuid=79c981b2-ed85-4fb7-ae07-dc44167a59a7"]}],"mendeley":{"formattedCitation":"[1]","plainTextFormattedCitation":"[1]","previouslyFormattedCitation":"[1]"},"properties":{"noteIndex":0},"schema":"https://github.com/citation-style-language/schema/raw/master/csl-citation.json"}</w:instrText>
      </w:r>
      <w:r w:rsidRPr="003C43AF">
        <w:rPr>
          <w:rFonts w:ascii="Times New Roman" w:eastAsia="Times New Roman" w:hAnsi="Times New Roman" w:cs="Times New Roman"/>
          <w:sz w:val="20"/>
          <w:szCs w:val="20"/>
          <w:lang w:val="en-ID"/>
        </w:rPr>
        <w:fldChar w:fldCharType="separate"/>
      </w:r>
      <w:r w:rsidRPr="003C43AF">
        <w:rPr>
          <w:rFonts w:ascii="Times New Roman" w:eastAsia="Times New Roman" w:hAnsi="Times New Roman" w:cs="Times New Roman"/>
          <w:noProof/>
          <w:sz w:val="20"/>
          <w:szCs w:val="20"/>
          <w:lang w:val="en-ID"/>
        </w:rPr>
        <w:t>[1]</w:t>
      </w:r>
      <w:r w:rsidRPr="003C43AF">
        <w:rPr>
          <w:rFonts w:ascii="Times New Roman" w:eastAsia="Times New Roman" w:hAnsi="Times New Roman" w:cs="Times New Roman"/>
          <w:sz w:val="20"/>
          <w:szCs w:val="20"/>
          <w:lang w:val="en-ID"/>
        </w:rPr>
        <w:fldChar w:fldCharType="end"/>
      </w:r>
      <w:r w:rsidRPr="003C43AF">
        <w:rPr>
          <w:rFonts w:ascii="Times New Roman" w:eastAsia="Times New Roman" w:hAnsi="Times New Roman" w:cs="Times New Roman"/>
          <w:sz w:val="20"/>
          <w:szCs w:val="20"/>
          <w:lang w:val="en-ID"/>
        </w:rPr>
        <w:t xml:space="preserve">. Perubahan ini menuntut siswa tidak hanya mahir menggunakan teknologi, tetapi juga mampu berpikir kritis, kreatif, dan sistematis dalam menghadapi tantangan abad ke-21. Kondisi inilah yang mendorong pemerintah menetapkan Informatika sebagai mata pelajaran wajib dalam Kurikulum Merdeka, menggantikan posisi sebelumnya yang menyatukan Informatika dengan Prakarya sebagai mata pelajaran pilihan </w:t>
      </w:r>
      <w:r w:rsidRPr="003C43AF">
        <w:rPr>
          <w:rFonts w:ascii="Times New Roman" w:eastAsia="Times New Roman" w:hAnsi="Times New Roman" w:cs="Times New Roman"/>
          <w:sz w:val="20"/>
          <w:szCs w:val="20"/>
          <w:lang w:val="en-ID"/>
        </w:rPr>
        <w:fldChar w:fldCharType="begin" w:fldLock="1"/>
      </w:r>
      <w:r w:rsidRPr="003C43AF">
        <w:rPr>
          <w:rFonts w:ascii="Times New Roman" w:eastAsia="Times New Roman" w:hAnsi="Times New Roman" w:cs="Times New Roman"/>
          <w:sz w:val="20"/>
          <w:szCs w:val="20"/>
          <w:lang w:val="en-ID"/>
        </w:rPr>
        <w:instrText>ADDIN CSL_CITATION {"citationItems":[{"id":"ITEM-1","itemData":{"DOI":"10.17977/um084v3i22025p325-332","author":[{"dropping-particle":"","family":"Meriatami","given":"Alfeina Zakkya","non-dropping-particle":"","parse-names":false,"suffix":""},{"dropping-particle":"","family":"Indrasari","given":"Novita Tri","non-dropping-particle":"","parse-names":false,"suffix":""},{"dropping-particle":"","family":"Anggoro","given":"Bayu Koen","non-dropping-particle":"","parse-names":false,"suffix":""},{"dropping-particle":"","family":"Wirawan","given":"I Made","non-dropping-particle":"","parse-names":false,"suffix":""}],"id":"ITEM-1","issue":"2","issued":{"date-parts":[["2025"]]},"title":"INOVASI PEMBELAJARAN INFORMATIKA DI SEKOLAH MENENGAH PERTAMA : TINJAUAN PUBLIKASI 2023-2024","type":"article-journal","volume":"3"},"uris":["http://www.mendeley.com/documents/?uuid=218955f1-e309-4da3-a7b7-17695e0cde4b"]}],"mendeley":{"formattedCitation":"[2]","plainTextFormattedCitation":"[2]","previouslyFormattedCitation":"[2]"},"properties":{"noteIndex":0},"schema":"https://github.com/citation-style-language/schema/raw/master/csl-citation.json"}</w:instrText>
      </w:r>
      <w:r w:rsidRPr="003C43AF">
        <w:rPr>
          <w:rFonts w:ascii="Times New Roman" w:eastAsia="Times New Roman" w:hAnsi="Times New Roman" w:cs="Times New Roman"/>
          <w:sz w:val="20"/>
          <w:szCs w:val="20"/>
          <w:lang w:val="en-ID"/>
        </w:rPr>
        <w:fldChar w:fldCharType="separate"/>
      </w:r>
      <w:r w:rsidRPr="003C43AF">
        <w:rPr>
          <w:rFonts w:ascii="Times New Roman" w:eastAsia="Times New Roman" w:hAnsi="Times New Roman" w:cs="Times New Roman"/>
          <w:noProof/>
          <w:sz w:val="20"/>
          <w:szCs w:val="20"/>
          <w:lang w:val="en-ID"/>
        </w:rPr>
        <w:t>[2]</w:t>
      </w:r>
      <w:r w:rsidRPr="003C43AF">
        <w:rPr>
          <w:rFonts w:ascii="Times New Roman" w:eastAsia="Times New Roman" w:hAnsi="Times New Roman" w:cs="Times New Roman"/>
          <w:sz w:val="20"/>
          <w:szCs w:val="20"/>
          <w:lang w:val="en-ID"/>
        </w:rPr>
        <w:fldChar w:fldCharType="end"/>
      </w:r>
      <w:r w:rsidRPr="003C43AF">
        <w:rPr>
          <w:rFonts w:ascii="Times New Roman" w:eastAsia="Times New Roman" w:hAnsi="Times New Roman" w:cs="Times New Roman"/>
          <w:sz w:val="20"/>
          <w:szCs w:val="20"/>
          <w:lang w:val="en-ID"/>
        </w:rPr>
        <w:t xml:space="preserve">. Perubahan status ini menjadikan pembelajaran Informatika sebagai bidang yang relatif baru bagi pendidik </w:t>
      </w:r>
      <w:r w:rsidRPr="003C43AF">
        <w:rPr>
          <w:rFonts w:ascii="Times New Roman" w:eastAsia="Times New Roman" w:hAnsi="Times New Roman" w:cs="Times New Roman"/>
          <w:sz w:val="20"/>
          <w:szCs w:val="20"/>
          <w:lang w:val="en-ID"/>
        </w:rPr>
        <w:lastRenderedPageBreak/>
        <w:t>maupun peserta didik di jenjang Sekolah Menengah Pertama (SMP),</w:t>
      </w:r>
      <w:r w:rsidR="004D2AE6">
        <w:rPr>
          <w:rFonts w:ascii="Times New Roman" w:eastAsia="Times New Roman" w:hAnsi="Times New Roman" w:cs="Times New Roman"/>
          <w:sz w:val="20"/>
          <w:szCs w:val="20"/>
          <w:lang w:val="en-ID"/>
        </w:rPr>
        <w:t xml:space="preserve"> </w:t>
      </w:r>
      <w:r w:rsidRPr="003C43AF">
        <w:rPr>
          <w:rFonts w:ascii="Times New Roman" w:eastAsia="Times New Roman" w:hAnsi="Times New Roman" w:cs="Times New Roman"/>
          <w:sz w:val="20"/>
          <w:szCs w:val="20"/>
          <w:lang w:val="en-ID"/>
        </w:rPr>
        <w:t xml:space="preserve">sehingga pendidik dituntut untuk beradaptasi dengan kurikulum baru sekaligus mengembangkan metode pembelajaran yang inovatif agar pemahaman siswa dapat optimal </w:t>
      </w:r>
      <w:r w:rsidRPr="003C43AF">
        <w:rPr>
          <w:rFonts w:ascii="Times New Roman" w:eastAsia="Times New Roman" w:hAnsi="Times New Roman" w:cs="Times New Roman"/>
          <w:sz w:val="20"/>
          <w:szCs w:val="20"/>
          <w:lang w:val="en-ID"/>
        </w:rPr>
        <w:fldChar w:fldCharType="begin" w:fldLock="1"/>
      </w:r>
      <w:r w:rsidRPr="003C43AF">
        <w:rPr>
          <w:rFonts w:ascii="Times New Roman" w:eastAsia="Times New Roman" w:hAnsi="Times New Roman" w:cs="Times New Roman"/>
          <w:sz w:val="20"/>
          <w:szCs w:val="20"/>
          <w:lang w:val="en-ID"/>
        </w:rPr>
        <w:instrText>ADDIN CSL_CITATION {"citationItems":[{"id":"ITEM-1","itemData":{"DOI":"10.17977/um084v3i22025p325-332","author":[{"dropping-particle":"","family":"Meriatami","given":"Alfeina Zakkya","non-dropping-particle":"","parse-names":false,"suffix":""},{"dropping-particle":"","family":"Indrasari","given":"Novita Tri","non-dropping-particle":"","parse-names":false,"suffix":""},{"dropping-particle":"","family":"Anggoro","given":"Bayu Koen","non-dropping-particle":"","parse-names":false,"suffix":""},{"dropping-particle":"","family":"Wirawan","given":"I Made","non-dropping-particle":"","parse-names":false,"suffix":""}],"id":"ITEM-1","issue":"2","issued":{"date-parts":[["2025"]]},"title":"INOVASI PEMBELAJARAN INFORMATIKA DI SEKOLAH MENENGAH PERTAMA : TINJAUAN PUBLIKASI 2023-2024","type":"article-journal","volume":"3"},"uris":["http://www.mendeley.com/documents/?uuid=218955f1-e309-4da3-a7b7-17695e0cde4b"]}],"mendeley":{"formattedCitation":"[2]","plainTextFormattedCitation":"[2]","previouslyFormattedCitation":"[2]"},"properties":{"noteIndex":0},"schema":"https://github.com/citation-style-language/schema/raw/master/csl-citation.json"}</w:instrText>
      </w:r>
      <w:r w:rsidRPr="003C43AF">
        <w:rPr>
          <w:rFonts w:ascii="Times New Roman" w:eastAsia="Times New Roman" w:hAnsi="Times New Roman" w:cs="Times New Roman"/>
          <w:sz w:val="20"/>
          <w:szCs w:val="20"/>
          <w:lang w:val="en-ID"/>
        </w:rPr>
        <w:fldChar w:fldCharType="separate"/>
      </w:r>
      <w:r w:rsidRPr="003C43AF">
        <w:rPr>
          <w:rFonts w:ascii="Times New Roman" w:eastAsia="Times New Roman" w:hAnsi="Times New Roman" w:cs="Times New Roman"/>
          <w:noProof/>
          <w:sz w:val="20"/>
          <w:szCs w:val="20"/>
          <w:lang w:val="en-ID"/>
        </w:rPr>
        <w:t>[2]</w:t>
      </w:r>
      <w:r w:rsidRPr="003C43AF">
        <w:rPr>
          <w:rFonts w:ascii="Times New Roman" w:eastAsia="Times New Roman" w:hAnsi="Times New Roman" w:cs="Times New Roman"/>
          <w:sz w:val="20"/>
          <w:szCs w:val="20"/>
          <w:lang w:val="en-ID"/>
        </w:rPr>
        <w:fldChar w:fldCharType="end"/>
      </w:r>
      <w:r w:rsidRPr="003C43AF">
        <w:rPr>
          <w:rFonts w:ascii="Times New Roman" w:eastAsia="Times New Roman" w:hAnsi="Times New Roman" w:cs="Times New Roman"/>
          <w:sz w:val="20"/>
          <w:szCs w:val="20"/>
          <w:lang w:val="en-ID"/>
        </w:rPr>
        <w:t>.</w:t>
      </w:r>
    </w:p>
    <w:p w14:paraId="05250CA5" w14:textId="53055B27" w:rsidR="003C43AF" w:rsidRDefault="00360FA9" w:rsidP="005F79E5">
      <w:pPr>
        <w:spacing w:after="0" w:line="240" w:lineRule="auto"/>
        <w:ind w:firstLine="567"/>
        <w:jc w:val="both"/>
        <w:rPr>
          <w:rFonts w:ascii="Times New Roman" w:eastAsia="Times New Roman" w:hAnsi="Times New Roman" w:cs="Times New Roman"/>
          <w:sz w:val="20"/>
          <w:szCs w:val="20"/>
          <w:lang w:val="en-ID"/>
        </w:rPr>
      </w:pPr>
      <w:r w:rsidRPr="003C43AF">
        <w:rPr>
          <w:rFonts w:ascii="Times New Roman" w:eastAsia="Times New Roman" w:hAnsi="Times New Roman" w:cs="Times New Roman"/>
          <w:sz w:val="20"/>
          <w:szCs w:val="20"/>
          <w:lang w:val="en-ID"/>
        </w:rPr>
        <w:t>Meskipun kebijakan kurikulum telah dirumuskan dengan baik, implementasinya di lapangan tidak serta-merta membuat pembelajaran berlangsung optimal. Tinjauan publikasi yang dilakukan Meriatami et al. (2025) terhadap 16 artikel inovasi pembelajaran Informatika SMP periode 2023–2024 menunjukkan bahwa mayoritas inovasi masih berorientasi pada penelitian pengembangan (R&amp;D) media ajar seperti aplikasi Android, e-LKPD, dan video pembelajaran, sementara penelitian yang menguji dampak suatu pendekatan pembelajaran terhadap hasil belajar siswa melalui desain eksperimen jumlahnya jauh lebih sedikit</w:t>
      </w:r>
      <w:r w:rsidR="00FB1AF3">
        <w:rPr>
          <w:rFonts w:ascii="Times New Roman" w:eastAsia="Times New Roman" w:hAnsi="Times New Roman" w:cs="Times New Roman"/>
          <w:sz w:val="20"/>
          <w:szCs w:val="20"/>
          <w:lang w:val="en-ID"/>
        </w:rPr>
        <w:t xml:space="preserve">. </w:t>
      </w:r>
      <w:r w:rsidRPr="003C43AF">
        <w:rPr>
          <w:rFonts w:ascii="Times New Roman" w:eastAsia="Times New Roman" w:hAnsi="Times New Roman" w:cs="Times New Roman"/>
          <w:sz w:val="20"/>
          <w:szCs w:val="20"/>
          <w:lang w:val="en-ID"/>
        </w:rPr>
        <w:t>Temuan ini mengindikasikan adanya kesenjangan antara banyaknya produk media yang dikembangkan dengan terbatasnya bukti empiris berbasis desain eksperimen mengenai efektivitas pendekatan tersebut terhadap hasil belajar, khususnya pada materi yang bersifat abstrak seperti pengolahan dan analisis data.</w:t>
      </w:r>
    </w:p>
    <w:p w14:paraId="087B104C" w14:textId="77777777" w:rsidR="003C43AF" w:rsidRDefault="00360FA9" w:rsidP="005F79E5">
      <w:pPr>
        <w:spacing w:after="0" w:line="240" w:lineRule="auto"/>
        <w:ind w:firstLine="567"/>
        <w:jc w:val="both"/>
        <w:rPr>
          <w:rFonts w:ascii="Times New Roman" w:eastAsia="Times New Roman" w:hAnsi="Times New Roman" w:cs="Times New Roman"/>
          <w:sz w:val="20"/>
          <w:szCs w:val="20"/>
          <w:lang w:val="en-ID"/>
        </w:rPr>
      </w:pPr>
      <w:r w:rsidRPr="003C43AF">
        <w:rPr>
          <w:rFonts w:ascii="Times New Roman" w:eastAsia="Times New Roman" w:hAnsi="Times New Roman" w:cs="Times New Roman"/>
          <w:sz w:val="20"/>
          <w:szCs w:val="20"/>
          <w:lang w:val="en-ID"/>
        </w:rPr>
        <w:t xml:space="preserve">Salah satu pendekatan yang telah banyak dikaji untuk menjawab persoalan motivasi dan keterlibatan siswa adalah gamifikasi, yaitu penerapan elemen-elemen permainan seperti poin, level, tantangan, dan penghargaan ke dalam konteks pembelajaran </w:t>
      </w:r>
      <w:r w:rsidRPr="003C43AF">
        <w:rPr>
          <w:rFonts w:ascii="Times New Roman" w:eastAsia="Times New Roman" w:hAnsi="Times New Roman" w:cs="Times New Roman"/>
          <w:sz w:val="20"/>
          <w:szCs w:val="20"/>
          <w:lang w:val="en-ID"/>
        </w:rPr>
        <w:fldChar w:fldCharType="begin" w:fldLock="1"/>
      </w:r>
      <w:r w:rsidRPr="003C43AF">
        <w:rPr>
          <w:rFonts w:ascii="Times New Roman" w:eastAsia="Times New Roman" w:hAnsi="Times New Roman" w:cs="Times New Roman"/>
          <w:sz w:val="20"/>
          <w:szCs w:val="20"/>
          <w:lang w:val="en-ID"/>
        </w:rPr>
        <w:instrText>ADDIN CSL_CITATION {"citationItems":[{"id":"ITEM-1","itemData":{"author":[{"dropping-particle":"","family":"Addah","given":"Nursa","non-dropping-particle":"","parse-names":false,"suffix":""},{"dropping-particle":"","family":"Novita","given":"Rini","non-dropping-particle":"","parse-names":false,"suffix":""}],"id":"ITEM-1","issue":"1","issued":{"date-parts":[["2025"]]},"page":"272-279","title":"Pengaruh Gamifikasi Terhadap Hasil Belajar Siswa pada Mata Pelajaran Informatika Kelas X MPLB di SMKN 1 Lubuk Basung","type":"article-journal","volume":"8"},"uris":["http://www.mendeley.com/documents/?uuid=4e84bf11-9544-4110-885c-4fbe93adee00"]}],"mendeley":{"formattedCitation":"[3]","plainTextFormattedCitation":"[3]","previouslyFormattedCitation":"[3]"},"properties":{"noteIndex":0},"schema":"https://github.com/citation-style-language/schema/raw/master/csl-citation.json"}</w:instrText>
      </w:r>
      <w:r w:rsidRPr="003C43AF">
        <w:rPr>
          <w:rFonts w:ascii="Times New Roman" w:eastAsia="Times New Roman" w:hAnsi="Times New Roman" w:cs="Times New Roman"/>
          <w:sz w:val="20"/>
          <w:szCs w:val="20"/>
          <w:lang w:val="en-ID"/>
        </w:rPr>
        <w:fldChar w:fldCharType="separate"/>
      </w:r>
      <w:r w:rsidRPr="003C43AF">
        <w:rPr>
          <w:rFonts w:ascii="Times New Roman" w:eastAsia="Times New Roman" w:hAnsi="Times New Roman" w:cs="Times New Roman"/>
          <w:noProof/>
          <w:sz w:val="20"/>
          <w:szCs w:val="20"/>
          <w:lang w:val="en-ID"/>
        </w:rPr>
        <w:t>[3]</w:t>
      </w:r>
      <w:r w:rsidRPr="003C43AF">
        <w:rPr>
          <w:rFonts w:ascii="Times New Roman" w:eastAsia="Times New Roman" w:hAnsi="Times New Roman" w:cs="Times New Roman"/>
          <w:sz w:val="20"/>
          <w:szCs w:val="20"/>
          <w:lang w:val="en-ID"/>
        </w:rPr>
        <w:fldChar w:fldCharType="end"/>
      </w:r>
      <w:r w:rsidRPr="003C43AF">
        <w:rPr>
          <w:rFonts w:ascii="Times New Roman" w:eastAsia="Times New Roman" w:hAnsi="Times New Roman" w:cs="Times New Roman"/>
          <w:sz w:val="20"/>
          <w:szCs w:val="20"/>
          <w:lang w:val="en-ID"/>
        </w:rPr>
        <w:t xml:space="preserve">. Hasil review Meriatami et al. (2025) turut mengonfirmasi bahwa pendekatan Game Based Learning (GBL) merupakan salah satu model yang dikenal efektif meningkatkan motivasi dan keterlibatan siswa melalui elemen permainan yang menyenangkan, dan telah diterapkan pada mata pelajaran Informatika SMP antara lain melalui platform Quizizz dan game "The Dragon Hunter" </w:t>
      </w:r>
      <w:r w:rsidRPr="003C43AF">
        <w:rPr>
          <w:rFonts w:ascii="Times New Roman" w:eastAsia="Times New Roman" w:hAnsi="Times New Roman" w:cs="Times New Roman"/>
          <w:sz w:val="20"/>
          <w:szCs w:val="20"/>
          <w:lang w:val="en-ID"/>
        </w:rPr>
        <w:fldChar w:fldCharType="begin" w:fldLock="1"/>
      </w:r>
      <w:r w:rsidRPr="003C43AF">
        <w:rPr>
          <w:rFonts w:ascii="Times New Roman" w:eastAsia="Times New Roman" w:hAnsi="Times New Roman" w:cs="Times New Roman"/>
          <w:sz w:val="20"/>
          <w:szCs w:val="20"/>
          <w:lang w:val="en-ID"/>
        </w:rPr>
        <w:instrText>ADDIN CSL_CITATION {"citationItems":[{"id":"ITEM-1","itemData":{"DOI":"10.17977/um084v3i22025p325-332","author":[{"dropping-particle":"","family":"Meriatami","given":"Alfeina Zakkya","non-dropping-particle":"","parse-names":false,"suffix":""},{"dropping-particle":"","family":"Indrasari","given":"Novita Tri","non-dropping-particle":"","parse-names":false,"suffix":""},{"dropping-particle":"","family":"Anggoro","given":"Bayu Koen","non-dropping-particle":"","parse-names":false,"suffix":""},{"dropping-particle":"","family":"Wirawan","given":"I Made","non-dropping-particle":"","parse-names":false,"suffix":""}],"id":"ITEM-1","issue":"2","issued":{"date-parts":[["2025"]]},"title":"INOVASI PEMBELAJARAN INFORMATIKA DI SEKOLAH MENENGAH PERTAMA : TINJAUAN PUBLIKASI 2023-2024","type":"article-journal","volume":"3"},"uris":["http://www.mendeley.com/documents/?uuid=218955f1-e309-4da3-a7b7-17695e0cde4b"]}],"mendeley":{"formattedCitation":"[2]","plainTextFormattedCitation":"[2]","previouslyFormattedCitation":"[2]"},"properties":{"noteIndex":0},"schema":"https://github.com/citation-style-language/schema/raw/master/csl-citation.json"}</w:instrText>
      </w:r>
      <w:r w:rsidRPr="003C43AF">
        <w:rPr>
          <w:rFonts w:ascii="Times New Roman" w:eastAsia="Times New Roman" w:hAnsi="Times New Roman" w:cs="Times New Roman"/>
          <w:sz w:val="20"/>
          <w:szCs w:val="20"/>
          <w:lang w:val="en-ID"/>
        </w:rPr>
        <w:fldChar w:fldCharType="separate"/>
      </w:r>
      <w:r w:rsidRPr="003C43AF">
        <w:rPr>
          <w:rFonts w:ascii="Times New Roman" w:eastAsia="Times New Roman" w:hAnsi="Times New Roman" w:cs="Times New Roman"/>
          <w:noProof/>
          <w:sz w:val="20"/>
          <w:szCs w:val="20"/>
          <w:lang w:val="en-ID"/>
        </w:rPr>
        <w:t>[2]</w:t>
      </w:r>
      <w:r w:rsidRPr="003C43AF">
        <w:rPr>
          <w:rFonts w:ascii="Times New Roman" w:eastAsia="Times New Roman" w:hAnsi="Times New Roman" w:cs="Times New Roman"/>
          <w:sz w:val="20"/>
          <w:szCs w:val="20"/>
          <w:lang w:val="en-ID"/>
        </w:rPr>
        <w:fldChar w:fldCharType="end"/>
      </w:r>
      <w:r w:rsidRPr="003C43AF">
        <w:rPr>
          <w:rFonts w:ascii="Times New Roman" w:eastAsia="Times New Roman" w:hAnsi="Times New Roman" w:cs="Times New Roman"/>
          <w:sz w:val="20"/>
          <w:szCs w:val="20"/>
          <w:lang w:val="en-ID"/>
        </w:rPr>
        <w:t>.</w:t>
      </w:r>
    </w:p>
    <w:p w14:paraId="3C3BFB36" w14:textId="07764288" w:rsidR="003C43AF" w:rsidRDefault="00360FA9" w:rsidP="005F79E5">
      <w:pPr>
        <w:spacing w:after="0" w:line="240" w:lineRule="auto"/>
        <w:ind w:firstLine="567"/>
        <w:jc w:val="both"/>
        <w:rPr>
          <w:rFonts w:ascii="Times New Roman" w:eastAsia="Times New Roman" w:hAnsi="Times New Roman" w:cs="Times New Roman"/>
          <w:sz w:val="20"/>
          <w:szCs w:val="20"/>
          <w:lang w:val="en-ID"/>
        </w:rPr>
      </w:pPr>
      <w:r w:rsidRPr="003C43AF">
        <w:rPr>
          <w:rFonts w:ascii="Times New Roman" w:eastAsia="Times New Roman" w:hAnsi="Times New Roman" w:cs="Times New Roman"/>
          <w:sz w:val="20"/>
          <w:szCs w:val="20"/>
          <w:lang w:val="en-ID"/>
        </w:rPr>
        <w:t>Bukti empiris mengenai efektivitas gamifikasi terhadap hasil belajar Informatika juga ditunjukkan oleh penelitian Nursa'Addah et al. (2025) pada siswa kelas X Manajemen Perkantoran dan Pelayanan Bisnis di SMKN 1 Lubuk Basung. Dengan menggunakan true experimental design berupa posttest only control group design, penelitian tersebut menemukan bahwa kelas eksperimen yang diberi perlakuan media gamifikasi berupa kuis platform Wordwall memperoleh rata-rata hasil belajar sebesar 81</w:t>
      </w:r>
      <w:r w:rsidR="007C6CA8">
        <w:rPr>
          <w:rFonts w:ascii="Times New Roman" w:eastAsia="Times New Roman" w:hAnsi="Times New Roman" w:cs="Times New Roman"/>
          <w:sz w:val="20"/>
          <w:szCs w:val="20"/>
          <w:lang w:val="en-ID"/>
        </w:rPr>
        <w:t>.</w:t>
      </w:r>
      <w:r w:rsidRPr="003C43AF">
        <w:rPr>
          <w:rFonts w:ascii="Times New Roman" w:eastAsia="Times New Roman" w:hAnsi="Times New Roman" w:cs="Times New Roman"/>
          <w:sz w:val="20"/>
          <w:szCs w:val="20"/>
          <w:lang w:val="en-ID"/>
        </w:rPr>
        <w:t>13, lebih tinggi dibandingkan kelas kontrol yang memperoleh rata-rata 79</w:t>
      </w:r>
      <w:r w:rsidR="007C6CA8">
        <w:rPr>
          <w:rFonts w:ascii="Times New Roman" w:eastAsia="Times New Roman" w:hAnsi="Times New Roman" w:cs="Times New Roman"/>
          <w:sz w:val="20"/>
          <w:szCs w:val="20"/>
          <w:lang w:val="en-ID"/>
        </w:rPr>
        <w:t>.</w:t>
      </w:r>
      <w:r w:rsidRPr="003C43AF">
        <w:rPr>
          <w:rFonts w:ascii="Times New Roman" w:eastAsia="Times New Roman" w:hAnsi="Times New Roman" w:cs="Times New Roman"/>
          <w:sz w:val="20"/>
          <w:szCs w:val="20"/>
          <w:lang w:val="en-ID"/>
        </w:rPr>
        <w:t>31, dengan uji paired sample t-test menunjukkan nilai signifikansi 0</w:t>
      </w:r>
      <w:r w:rsidR="007C6CA8">
        <w:rPr>
          <w:rFonts w:ascii="Times New Roman" w:eastAsia="Times New Roman" w:hAnsi="Times New Roman" w:cs="Times New Roman"/>
          <w:sz w:val="20"/>
          <w:szCs w:val="20"/>
          <w:lang w:val="en-ID"/>
        </w:rPr>
        <w:t>.</w:t>
      </w:r>
      <w:r w:rsidRPr="003C43AF">
        <w:rPr>
          <w:rFonts w:ascii="Times New Roman" w:eastAsia="Times New Roman" w:hAnsi="Times New Roman" w:cs="Times New Roman"/>
          <w:sz w:val="20"/>
          <w:szCs w:val="20"/>
          <w:lang w:val="en-ID"/>
        </w:rPr>
        <w:t>000 (&lt; 0</w:t>
      </w:r>
      <w:r w:rsidR="007C6CA8">
        <w:rPr>
          <w:rFonts w:ascii="Times New Roman" w:eastAsia="Times New Roman" w:hAnsi="Times New Roman" w:cs="Times New Roman"/>
          <w:sz w:val="20"/>
          <w:szCs w:val="20"/>
          <w:lang w:val="en-ID"/>
        </w:rPr>
        <w:t>.</w:t>
      </w:r>
      <w:r w:rsidRPr="003C43AF">
        <w:rPr>
          <w:rFonts w:ascii="Times New Roman" w:eastAsia="Times New Roman" w:hAnsi="Times New Roman" w:cs="Times New Roman"/>
          <w:sz w:val="20"/>
          <w:szCs w:val="20"/>
          <w:lang w:val="en-ID"/>
        </w:rPr>
        <w:t xml:space="preserve">05) </w:t>
      </w:r>
      <w:r w:rsidRPr="003C43AF">
        <w:rPr>
          <w:rFonts w:ascii="Times New Roman" w:eastAsia="Times New Roman" w:hAnsi="Times New Roman" w:cs="Times New Roman"/>
          <w:sz w:val="20"/>
          <w:szCs w:val="20"/>
          <w:lang w:val="en-ID"/>
        </w:rPr>
        <w:fldChar w:fldCharType="begin" w:fldLock="1"/>
      </w:r>
      <w:r w:rsidR="00315671" w:rsidRPr="003C43AF">
        <w:rPr>
          <w:rFonts w:ascii="Times New Roman" w:eastAsia="Times New Roman" w:hAnsi="Times New Roman" w:cs="Times New Roman"/>
          <w:sz w:val="20"/>
          <w:szCs w:val="20"/>
          <w:lang w:val="en-ID"/>
        </w:rPr>
        <w:instrText>ADDIN CSL_CITATION {"citationItems":[{"id":"ITEM-1","itemData":{"author":[{"dropping-particle":"","family":"Addah","given":"Nursa","non-dropping-particle":"","parse-names":false,"suffix":""},{"dropping-particle":"","family":"Novita","given":"Rini","non-dropping-particle":"","parse-names":false,"suffix":""}],"id":"ITEM-1","issue":"1","issued":{"date-parts":[["2025"]]},"page":"272-279","title":"Pengaruh Gamifikasi Terhadap Hasil Belajar Siswa pada Mata Pelajaran Informatika Kelas X MPLB di SMKN 1 Lubuk Basung","type":"article-journal","volume":"8"},"uris":["http://www.mendeley.com/documents/?uuid=4e84bf11-9544-4110-885c-4fbe93adee00"]}],"mendeley":{"formattedCitation":"[3]","plainTextFormattedCitation":"[3]","previouslyFormattedCitation":"[3]"},"properties":{"noteIndex":0},"schema":"https://github.com/citation-style-language/schema/raw/master/csl-citation.json"}</w:instrText>
      </w:r>
      <w:r w:rsidRPr="003C43AF">
        <w:rPr>
          <w:rFonts w:ascii="Times New Roman" w:eastAsia="Times New Roman" w:hAnsi="Times New Roman" w:cs="Times New Roman"/>
          <w:sz w:val="20"/>
          <w:szCs w:val="20"/>
          <w:lang w:val="en-ID"/>
        </w:rPr>
        <w:fldChar w:fldCharType="separate"/>
      </w:r>
      <w:r w:rsidRPr="003C43AF">
        <w:rPr>
          <w:rFonts w:ascii="Times New Roman" w:eastAsia="Times New Roman" w:hAnsi="Times New Roman" w:cs="Times New Roman"/>
          <w:noProof/>
          <w:sz w:val="20"/>
          <w:szCs w:val="20"/>
          <w:lang w:val="en-ID"/>
        </w:rPr>
        <w:t>[3]</w:t>
      </w:r>
      <w:r w:rsidRPr="003C43AF">
        <w:rPr>
          <w:rFonts w:ascii="Times New Roman" w:eastAsia="Times New Roman" w:hAnsi="Times New Roman" w:cs="Times New Roman"/>
          <w:sz w:val="20"/>
          <w:szCs w:val="20"/>
          <w:lang w:val="en-ID"/>
        </w:rPr>
        <w:fldChar w:fldCharType="end"/>
      </w:r>
      <w:r w:rsidRPr="003C43AF">
        <w:rPr>
          <w:rFonts w:ascii="Times New Roman" w:eastAsia="Times New Roman" w:hAnsi="Times New Roman" w:cs="Times New Roman"/>
          <w:sz w:val="20"/>
          <w:szCs w:val="20"/>
          <w:lang w:val="en-ID"/>
        </w:rPr>
        <w:t>. Namun demikian, penelitian tersebut memiliki tiga keterbatasan penting yang relevan sebagai celah bagi penelitian selanjutnya. Pertama, dari sisi jenjang dan konteks materi, penelitian dilakukan di jenjang SMK pada mata pelajaran Informatika secara umum (materi Teknologi Informasi dan Komunikasi), bukan secara spesifik pada materi analisis data di jenjang SMP. Kedua, dari sisi desain media gamifikasi, perlakuan yang diberikan berupa kuis berbasis platform Wordwall yang menekankan mekanisme pertanyaan-jawaban sederhana, belum mengintegrasikan skenario naratif atau investigatif yang mendorong siswa berpikir kritis dan menganalisis data secara kontekstual. Ketiga, dari sisi metode analisis data, penelitian tersebut menggunakan uji parametrik (paired sample t-test) setelah data dinyatakan berdistribusi normal, sehingga belum menggambarkan kondisi ketika data hasil belajar tidak memenuhi asumsi normalitas</w:t>
      </w:r>
      <w:r w:rsidR="00EE6142">
        <w:rPr>
          <w:rFonts w:ascii="Times New Roman" w:eastAsia="Times New Roman" w:hAnsi="Times New Roman" w:cs="Times New Roman"/>
          <w:sz w:val="20"/>
          <w:szCs w:val="20"/>
          <w:lang w:val="en-ID"/>
        </w:rPr>
        <w:t xml:space="preserve"> </w:t>
      </w:r>
      <w:r w:rsidRPr="003C43AF">
        <w:rPr>
          <w:rFonts w:ascii="Times New Roman" w:eastAsia="Times New Roman" w:hAnsi="Times New Roman" w:cs="Times New Roman"/>
          <w:sz w:val="20"/>
          <w:szCs w:val="20"/>
          <w:lang w:val="en-ID"/>
        </w:rPr>
        <w:t>suatu kondisi yang menurut tinjauan literatur Ahmad dan Sari (2025) justru cukup umum dijumpai dalam penelitian pendidikan, khususnya pada desain quasi-experimental dengan ukuran sampel yang relatif kecil.</w:t>
      </w:r>
    </w:p>
    <w:p w14:paraId="0B212653" w14:textId="77777777" w:rsidR="003C43AF" w:rsidRDefault="00360FA9" w:rsidP="005F79E5">
      <w:pPr>
        <w:spacing w:after="0" w:line="240" w:lineRule="auto"/>
        <w:ind w:firstLine="567"/>
        <w:jc w:val="both"/>
        <w:rPr>
          <w:rFonts w:ascii="Times New Roman" w:eastAsia="Times New Roman" w:hAnsi="Times New Roman" w:cs="Times New Roman"/>
          <w:sz w:val="20"/>
          <w:szCs w:val="20"/>
          <w:lang w:val="en-ID"/>
        </w:rPr>
      </w:pPr>
      <w:r w:rsidRPr="003C43AF">
        <w:rPr>
          <w:rFonts w:ascii="Times New Roman" w:eastAsia="Times New Roman" w:hAnsi="Times New Roman" w:cs="Times New Roman"/>
          <w:sz w:val="20"/>
          <w:szCs w:val="20"/>
          <w:lang w:val="en-ID"/>
        </w:rPr>
        <w:t>Tinjauan literatur sistematis yang dilakukan Ahmad dan Sari (2025) terhadap sepuluh artikel penelitian pendidikan sains menemukan bahwa uji Wilcoxon Signed-Rank banyak digunakan justru karena data hasil belajar pre-test dan post-test kerap tidak berdistribusi normal, sehingga uji nonparametrik menjadi alternatif yang lebih tepat dibandingkan uji-t. Namun demikian, Ahmad dan Sari (2025) turut mengidentifikasi bahwa sebagian besar studi yang mereka tinjau menggunakan desain pre-eksperimen dengan pendekatan one-group pretest-posttest tanpa kelompok kontrol, sehingga kemampuan untuk menetapkan hubungan kausal antara intervensi dan hasil belajar menjadi terbatas. Studi-studi tersebut juga umumnya berfokus pada mata pelajaran sains (fisika, kimia, biologi) dan belum menyentuh konteks pembelajaran Informatika, khususnya pada materi analisis data.</w:t>
      </w:r>
    </w:p>
    <w:p w14:paraId="61590B33" w14:textId="77777777" w:rsidR="003C43AF" w:rsidRDefault="00360FA9" w:rsidP="005F79E5">
      <w:pPr>
        <w:spacing w:after="0" w:line="240" w:lineRule="auto"/>
        <w:ind w:firstLine="567"/>
        <w:jc w:val="both"/>
        <w:rPr>
          <w:rFonts w:ascii="Times New Roman" w:eastAsia="Times New Roman" w:hAnsi="Times New Roman" w:cs="Times New Roman"/>
          <w:sz w:val="20"/>
          <w:szCs w:val="20"/>
          <w:lang w:val="en-ID"/>
        </w:rPr>
      </w:pPr>
      <w:r w:rsidRPr="003C43AF">
        <w:rPr>
          <w:rFonts w:ascii="Times New Roman" w:eastAsia="Times New Roman" w:hAnsi="Times New Roman" w:cs="Times New Roman"/>
          <w:sz w:val="20"/>
          <w:szCs w:val="20"/>
          <w:lang w:val="en-ID"/>
        </w:rPr>
        <w:t>Berdasarkan sintesis ketiga kajian tersebut, tampak tiga kesenjangan (research gap) yang saling melengkapi</w:t>
      </w:r>
      <w:r w:rsidR="00315671" w:rsidRPr="003C43AF">
        <w:rPr>
          <w:rFonts w:ascii="Times New Roman" w:eastAsia="Times New Roman" w:hAnsi="Times New Roman" w:cs="Times New Roman"/>
          <w:sz w:val="20"/>
          <w:szCs w:val="20"/>
          <w:lang w:val="en-ID"/>
        </w:rPr>
        <w:t xml:space="preserve"> yaitu </w:t>
      </w:r>
      <w:r w:rsidRPr="003C43AF">
        <w:rPr>
          <w:rFonts w:ascii="Times New Roman" w:eastAsia="Times New Roman" w:hAnsi="Times New Roman" w:cs="Times New Roman"/>
          <w:sz w:val="20"/>
          <w:szCs w:val="20"/>
          <w:lang w:val="en-ID"/>
        </w:rPr>
        <w:t xml:space="preserve">inovasi pembelajaran Informatika SMP secara umum masih didominasi penelitian pengembangan media, dengan penelitian eksperimen yang menguji dampak terhadap hasil belajar masih terbatas </w:t>
      </w:r>
      <w:r w:rsidR="00315671" w:rsidRPr="003C43AF">
        <w:rPr>
          <w:rFonts w:ascii="Times New Roman" w:eastAsia="Times New Roman" w:hAnsi="Times New Roman" w:cs="Times New Roman"/>
          <w:sz w:val="20"/>
          <w:szCs w:val="20"/>
          <w:lang w:val="en-ID"/>
        </w:rPr>
        <w:fldChar w:fldCharType="begin" w:fldLock="1"/>
      </w:r>
      <w:r w:rsidR="00315671" w:rsidRPr="003C43AF">
        <w:rPr>
          <w:rFonts w:ascii="Times New Roman" w:eastAsia="Times New Roman" w:hAnsi="Times New Roman" w:cs="Times New Roman"/>
          <w:sz w:val="20"/>
          <w:szCs w:val="20"/>
          <w:lang w:val="en-ID"/>
        </w:rPr>
        <w:instrText>ADDIN CSL_CITATION {"citationItems":[{"id":"ITEM-1","itemData":{"DOI":"10.17977/um084v3i22025p325-332","author":[{"dropping-particle":"","family":"Meriatami","given":"Alfeina Zakkya","non-dropping-particle":"","parse-names":false,"suffix":""},{"dropping-particle":"","family":"Indrasari","given":"Novita Tri","non-dropping-particle":"","parse-names":false,"suffix":""},{"dropping-particle":"","family":"Anggoro","given":"Bayu Koen","non-dropping-particle":"","parse-names":false,"suffix":""},{"dropping-particle":"","family":"Wirawan","given":"I Made","non-dropping-particle":"","parse-names":false,"suffix":""}],"id":"ITEM-1","issue":"2","issued":{"date-parts":[["2025"]]},"title":"INOVASI PEMBELAJARAN INFORMATIKA DI SEKOLAH MENENGAH PERTAMA : TINJAUAN PUBLIKASI 2023-2024","type":"article-journal","volume":"3"},"uris":["http://www.mendeley.com/documents/?uuid=218955f1-e309-4da3-a7b7-17695e0cde4b"]}],"mendeley":{"formattedCitation":"[2]","plainTextFormattedCitation":"[2]","previouslyFormattedCitation":"[2]"},"properties":{"noteIndex":0},"schema":"https://github.com/citation-style-language/schema/raw/master/csl-citation.json"}</w:instrText>
      </w:r>
      <w:r w:rsidR="00315671" w:rsidRPr="003C43AF">
        <w:rPr>
          <w:rFonts w:ascii="Times New Roman" w:eastAsia="Times New Roman" w:hAnsi="Times New Roman" w:cs="Times New Roman"/>
          <w:sz w:val="20"/>
          <w:szCs w:val="20"/>
          <w:lang w:val="en-ID"/>
        </w:rPr>
        <w:fldChar w:fldCharType="separate"/>
      </w:r>
      <w:r w:rsidR="00315671" w:rsidRPr="003C43AF">
        <w:rPr>
          <w:rFonts w:ascii="Times New Roman" w:eastAsia="Times New Roman" w:hAnsi="Times New Roman" w:cs="Times New Roman"/>
          <w:noProof/>
          <w:sz w:val="20"/>
          <w:szCs w:val="20"/>
          <w:lang w:val="en-ID"/>
        </w:rPr>
        <w:t>[2]</w:t>
      </w:r>
      <w:r w:rsidR="00315671" w:rsidRPr="003C43AF">
        <w:rPr>
          <w:rFonts w:ascii="Times New Roman" w:eastAsia="Times New Roman" w:hAnsi="Times New Roman" w:cs="Times New Roman"/>
          <w:sz w:val="20"/>
          <w:szCs w:val="20"/>
          <w:lang w:val="en-ID"/>
        </w:rPr>
        <w:fldChar w:fldCharType="end"/>
      </w:r>
      <w:r w:rsidR="00315671" w:rsidRPr="003C43AF">
        <w:rPr>
          <w:rFonts w:ascii="Times New Roman" w:eastAsia="Times New Roman" w:hAnsi="Times New Roman" w:cs="Times New Roman"/>
          <w:sz w:val="20"/>
          <w:szCs w:val="20"/>
          <w:lang w:val="en-ID"/>
        </w:rPr>
        <w:t>,</w:t>
      </w:r>
      <w:r w:rsidRPr="003C43AF">
        <w:rPr>
          <w:rFonts w:ascii="Times New Roman" w:eastAsia="Times New Roman" w:hAnsi="Times New Roman" w:cs="Times New Roman"/>
          <w:sz w:val="20"/>
          <w:szCs w:val="20"/>
          <w:lang w:val="en-ID"/>
        </w:rPr>
        <w:t xml:space="preserve"> penelitian gamifikasi yang telah membuktikan pengaruh terhadap hasil belajar Informatika masih berfokus pada jenjang SMK dengan desain media reward-based sederhana dan analisis parametrik, belum menyasar jenjang SMP pada materi analisis data secara spesifik dengan analisis nonparametrik ketika data tidak berdistribusi normal </w:t>
      </w:r>
      <w:r w:rsidR="00315671" w:rsidRPr="003C43AF">
        <w:rPr>
          <w:rFonts w:ascii="Times New Roman" w:eastAsia="Times New Roman" w:hAnsi="Times New Roman" w:cs="Times New Roman"/>
          <w:sz w:val="20"/>
          <w:szCs w:val="20"/>
          <w:lang w:val="en-ID"/>
        </w:rPr>
        <w:fldChar w:fldCharType="begin" w:fldLock="1"/>
      </w:r>
      <w:r w:rsidR="00315671" w:rsidRPr="003C43AF">
        <w:rPr>
          <w:rFonts w:ascii="Times New Roman" w:eastAsia="Times New Roman" w:hAnsi="Times New Roman" w:cs="Times New Roman"/>
          <w:sz w:val="20"/>
          <w:szCs w:val="20"/>
          <w:lang w:val="en-ID"/>
        </w:rPr>
        <w:instrText>ADDIN CSL_CITATION {"citationItems":[{"id":"ITEM-1","itemData":{"author":[{"dropping-particle":"","family":"Addah","given":"Nursa","non-dropping-particle":"","parse-names":false,"suffix":""},{"dropping-particle":"","family":"Novita","given":"Rini","non-dropping-particle":"","parse-names":false,"suffix":""}],"id":"ITEM-1","issue":"1","issued":{"date-parts":[["2025"]]},"page":"272-279","title":"Pengaruh Gamifikasi Terhadap Hasil Belajar Siswa pada Mata Pelajaran Informatika Kelas X MPLB di SMKN 1 Lubuk Basung","type":"article-journal","volume":"8"},"uris":["http://www.mendeley.com/documents/?uuid=4e84bf11-9544-4110-885c-4fbe93adee00"]}],"mendeley":{"formattedCitation":"[3]","plainTextFormattedCitation":"[3]","previouslyFormattedCitation":"[3]"},"properties":{"noteIndex":0},"schema":"https://github.com/citation-style-language/schema/raw/master/csl-citation.json"}</w:instrText>
      </w:r>
      <w:r w:rsidR="00315671" w:rsidRPr="003C43AF">
        <w:rPr>
          <w:rFonts w:ascii="Times New Roman" w:eastAsia="Times New Roman" w:hAnsi="Times New Roman" w:cs="Times New Roman"/>
          <w:sz w:val="20"/>
          <w:szCs w:val="20"/>
          <w:lang w:val="en-ID"/>
        </w:rPr>
        <w:fldChar w:fldCharType="separate"/>
      </w:r>
      <w:r w:rsidR="00315671" w:rsidRPr="003C43AF">
        <w:rPr>
          <w:rFonts w:ascii="Times New Roman" w:eastAsia="Times New Roman" w:hAnsi="Times New Roman" w:cs="Times New Roman"/>
          <w:noProof/>
          <w:sz w:val="20"/>
          <w:szCs w:val="20"/>
          <w:lang w:val="en-ID"/>
        </w:rPr>
        <w:t>[3]</w:t>
      </w:r>
      <w:r w:rsidR="00315671" w:rsidRPr="003C43AF">
        <w:rPr>
          <w:rFonts w:ascii="Times New Roman" w:eastAsia="Times New Roman" w:hAnsi="Times New Roman" w:cs="Times New Roman"/>
          <w:sz w:val="20"/>
          <w:szCs w:val="20"/>
          <w:lang w:val="en-ID"/>
        </w:rPr>
        <w:fldChar w:fldCharType="end"/>
      </w:r>
      <w:r w:rsidR="00315671" w:rsidRPr="003C43AF">
        <w:rPr>
          <w:rFonts w:ascii="Times New Roman" w:eastAsia="Times New Roman" w:hAnsi="Times New Roman" w:cs="Times New Roman"/>
          <w:sz w:val="20"/>
          <w:szCs w:val="20"/>
          <w:lang w:val="en-ID"/>
        </w:rPr>
        <w:t>,</w:t>
      </w:r>
      <w:r w:rsidRPr="003C43AF">
        <w:rPr>
          <w:rFonts w:ascii="Times New Roman" w:eastAsia="Times New Roman" w:hAnsi="Times New Roman" w:cs="Times New Roman"/>
          <w:sz w:val="20"/>
          <w:szCs w:val="20"/>
          <w:lang w:val="en-ID"/>
        </w:rPr>
        <w:t xml:space="preserve"> dan penggunaan uji Wilcoxon dan Mann–Whitney U dalam desain quasi-experimental dengan kelompok kontrol pada konteks pembelajaran Informatika berbasis gamifikasi belum banyak dikaji </w:t>
      </w:r>
      <w:r w:rsidR="00315671" w:rsidRPr="003C43AF">
        <w:rPr>
          <w:rFonts w:ascii="Times New Roman" w:eastAsia="Times New Roman" w:hAnsi="Times New Roman" w:cs="Times New Roman"/>
          <w:sz w:val="20"/>
          <w:szCs w:val="20"/>
          <w:lang w:val="en-ID"/>
        </w:rPr>
        <w:fldChar w:fldCharType="begin" w:fldLock="1"/>
      </w:r>
      <w:r w:rsidR="0042725E" w:rsidRPr="003C43AF">
        <w:rPr>
          <w:rFonts w:ascii="Times New Roman" w:eastAsia="Times New Roman" w:hAnsi="Times New Roman" w:cs="Times New Roman"/>
          <w:sz w:val="20"/>
          <w:szCs w:val="20"/>
          <w:lang w:val="en-ID"/>
        </w:rPr>
        <w:instrText>ADDIN CSL_CITATION {"citationItems":[{"id":"ITEM-1","itemData":{"abstract":"The Wilcoxon test is a non-parametric statistical method frequently used in educational research to analyze significant differences between two related data groups. This study explores the utilization of the Wilcoxon test in the context of science education research through a systematic literature review of empirical studies. The review encompasses empirical research articles published in accredited scientific journals that employ the Wilcoxon test as a data analysis technique. A total of 2700 articles were found in the first stage and 1790 in the second with specific searches. Screening continued, focusing on the relevance of titles and abstracts, resulting in 367 articles. Ten articles were selected based on SINTA 3, 4, and 5 accreditation criteria. Findings indicate a prevalence of using the Wilcoxon test in pre-test and post-test data analysis in experimental research designs, comparative research, exploratory research, and development research. Furthermore, this study identifies diverse variations in the application of the Wilcoxon test, including the Wilcoxon test for paired samples and the Wilcoxon test with continuity correction. This literature review provides a comprehensive description of the application of the Wilcoxon test in science education research and recommends careful consideration for researchers in selecting and applying the statistical test based on data characteristics and research objectives. Keywords: Wilcoxon test, literature review, science education, non-parametric statistics, empirical research. Abstrak","author":[{"dropping-particle":"","family":"Indah","given":"Nur Indah Sari","non-dropping-particle":"","parse-names":false,"suffix":""},{"dropping-particle":"","family":"Ahmad","given":"Fandi","non-dropping-particle":"","parse-names":false,"suffix":""}],"container-title":"Indonesian Journal of Educational Science","id":"ITEM-1","issue":"2","issued":{"date-parts":[["2025"]]},"page":"158-169","title":"Exploring the Wilcoxon Test in Science Education : A Literature Review of Empirical Research","type":"article-journal","volume":"7"},"uris":["http://www.mendeley.com/documents/?uuid=88565e72-82c7-4ee6-b6c5-e6b1d2ec24b5"]}],"mendeley":{"formattedCitation":"[4]","plainTextFormattedCitation":"[4]","previouslyFormattedCitation":"[4]"},"properties":{"noteIndex":0},"schema":"https://github.com/citation-style-language/schema/raw/master/csl-citation.json"}</w:instrText>
      </w:r>
      <w:r w:rsidR="00315671" w:rsidRPr="003C43AF">
        <w:rPr>
          <w:rFonts w:ascii="Times New Roman" w:eastAsia="Times New Roman" w:hAnsi="Times New Roman" w:cs="Times New Roman"/>
          <w:sz w:val="20"/>
          <w:szCs w:val="20"/>
          <w:lang w:val="en-ID"/>
        </w:rPr>
        <w:fldChar w:fldCharType="separate"/>
      </w:r>
      <w:r w:rsidR="00315671" w:rsidRPr="003C43AF">
        <w:rPr>
          <w:rFonts w:ascii="Times New Roman" w:eastAsia="Times New Roman" w:hAnsi="Times New Roman" w:cs="Times New Roman"/>
          <w:noProof/>
          <w:sz w:val="20"/>
          <w:szCs w:val="20"/>
          <w:lang w:val="en-ID"/>
        </w:rPr>
        <w:t>[4]</w:t>
      </w:r>
      <w:r w:rsidR="00315671" w:rsidRPr="003C43AF">
        <w:rPr>
          <w:rFonts w:ascii="Times New Roman" w:eastAsia="Times New Roman" w:hAnsi="Times New Roman" w:cs="Times New Roman"/>
          <w:sz w:val="20"/>
          <w:szCs w:val="20"/>
          <w:lang w:val="en-ID"/>
        </w:rPr>
        <w:fldChar w:fldCharType="end"/>
      </w:r>
      <w:r w:rsidRPr="003C43AF">
        <w:rPr>
          <w:rFonts w:ascii="Times New Roman" w:eastAsia="Times New Roman" w:hAnsi="Times New Roman" w:cs="Times New Roman"/>
          <w:sz w:val="20"/>
          <w:szCs w:val="20"/>
          <w:lang w:val="en-ID"/>
        </w:rPr>
        <w:t>.</w:t>
      </w:r>
    </w:p>
    <w:p w14:paraId="6735662C" w14:textId="3718A761" w:rsidR="00360FA9" w:rsidRPr="003C43AF" w:rsidRDefault="00360FA9" w:rsidP="005F79E5">
      <w:pPr>
        <w:spacing w:after="0" w:line="240" w:lineRule="auto"/>
        <w:ind w:firstLine="567"/>
        <w:jc w:val="both"/>
        <w:rPr>
          <w:rFonts w:ascii="Times New Roman" w:eastAsia="Times New Roman" w:hAnsi="Times New Roman" w:cs="Times New Roman"/>
          <w:sz w:val="20"/>
          <w:szCs w:val="20"/>
          <w:lang w:val="en-ID"/>
        </w:rPr>
      </w:pPr>
      <w:r w:rsidRPr="003C43AF">
        <w:rPr>
          <w:rFonts w:ascii="Times New Roman" w:eastAsia="Times New Roman" w:hAnsi="Times New Roman" w:cs="Times New Roman"/>
          <w:sz w:val="20"/>
          <w:szCs w:val="20"/>
          <w:lang w:val="en-ID"/>
        </w:rPr>
        <w:t>Untuk menjawab kesenjangan tersebut, penelitian ini menawarkan kebaruan berupa pengembangan dan penerapan media pembelajaran gamifikasi ber</w:t>
      </w:r>
      <w:r w:rsidR="00500C85">
        <w:rPr>
          <w:rFonts w:ascii="Times New Roman" w:eastAsia="Times New Roman" w:hAnsi="Times New Roman" w:cs="Times New Roman"/>
          <w:sz w:val="20"/>
          <w:szCs w:val="20"/>
          <w:lang w:val="en-ID"/>
        </w:rPr>
        <w:t>bentuk</w:t>
      </w:r>
      <w:r w:rsidRPr="003C43AF">
        <w:rPr>
          <w:rFonts w:ascii="Times New Roman" w:eastAsia="Times New Roman" w:hAnsi="Times New Roman" w:cs="Times New Roman"/>
          <w:sz w:val="20"/>
          <w:szCs w:val="20"/>
          <w:lang w:val="en-ID"/>
        </w:rPr>
        <w:t xml:space="preserve"> Game Detektif Data, yaitu permainan edukatif dengan konsep tantangan investigasi yang dirancang khusus untuk materi analisis data pada mata pelajaran Informatika kelas VIII SMP. Berbeda dari media gamifikasi berbasis kuis sederhana pada penelitian sebelumnya, Game Detektif Data mengintegrasikan skenario naratif investigatif yang menuntut siswa menganalisis pola dan fitur data layaknya seorang detektif, serta diuji menggunakan desain quasi-experimental dengan pretest-posttest control group design dan dianalisis melalui statistik nonparametrik (Wilcoxon Signed Rank Test dan Mann–Whitney U Test) mengingat data penelitian tidak berdistribusi normal.</w:t>
      </w:r>
    </w:p>
    <w:p w14:paraId="0BF14A09" w14:textId="77777777" w:rsidR="00C80912" w:rsidRPr="008565C6" w:rsidRDefault="00C80912" w:rsidP="005F79E5">
      <w:pPr>
        <w:spacing w:before="360" w:after="120" w:line="240" w:lineRule="auto"/>
        <w:jc w:val="center"/>
        <w:rPr>
          <w:rFonts w:ascii="Times New Roman" w:eastAsia="Times New Roman" w:hAnsi="Times New Roman" w:cs="Times New Roman"/>
          <w:sz w:val="26"/>
          <w:szCs w:val="26"/>
        </w:rPr>
      </w:pPr>
      <w:r w:rsidRPr="008565C6">
        <w:rPr>
          <w:rFonts w:ascii="Times New Roman" w:eastAsia="Times New Roman" w:hAnsi="Times New Roman" w:cs="Times New Roman"/>
          <w:b/>
          <w:bCs/>
          <w:sz w:val="26"/>
          <w:szCs w:val="26"/>
        </w:rPr>
        <w:t>2. METODOLOGI PENELITIAN</w:t>
      </w:r>
    </w:p>
    <w:p w14:paraId="41F85476" w14:textId="26AD1778" w:rsidR="0042725E" w:rsidRPr="00FB4CA3" w:rsidRDefault="0042725E" w:rsidP="005F79E5">
      <w:pPr>
        <w:spacing w:after="0" w:line="240" w:lineRule="auto"/>
        <w:ind w:firstLine="567"/>
        <w:jc w:val="both"/>
        <w:rPr>
          <w:rFonts w:ascii="Times New Roman" w:hAnsi="Times New Roman" w:cs="Times New Roman"/>
          <w:sz w:val="20"/>
          <w:szCs w:val="20"/>
        </w:rPr>
      </w:pPr>
      <w:r w:rsidRPr="00FB4CA3">
        <w:rPr>
          <w:rFonts w:ascii="Times New Roman" w:eastAsia="Times New Roman" w:hAnsi="Times New Roman" w:cs="Times New Roman"/>
          <w:sz w:val="20"/>
          <w:szCs w:val="20"/>
        </w:rPr>
        <w:t xml:space="preserve">Metode yang digunakan dalam penelitian ini adalah kuantitatif melalui pendekatan eksperimen. Eksperimen merupakan metode yang digunakan untuk mengamati pengaruh terhadap sampel dalam keadaan terkontrol (Sugiyono, 2022). Penelitian ini menerapkan desain kuasi-eksperimental dengan model pretest-posttest control group design. Pada penelitian ini, kelompok eksperimen diberikan perlakuan berupa pembelajaran dengan media berbasis gamifikasi, sedangkan kelompok kontrol mengikuti pembelajaran menggunakan metode konvensional yang meliputi ceramah dan praktik </w:t>
      </w:r>
      <w:r w:rsidRPr="00FB4CA3">
        <w:rPr>
          <w:rFonts w:ascii="Times New Roman" w:eastAsia="Times New Roman" w:hAnsi="Times New Roman" w:cs="Times New Roman"/>
          <w:sz w:val="20"/>
          <w:szCs w:val="20"/>
        </w:rPr>
        <w:fldChar w:fldCharType="begin" w:fldLock="1"/>
      </w:r>
      <w:r w:rsidRPr="00FB4CA3">
        <w:rPr>
          <w:rFonts w:ascii="Times New Roman" w:eastAsia="Times New Roman" w:hAnsi="Times New Roman" w:cs="Times New Roman"/>
          <w:sz w:val="20"/>
          <w:szCs w:val="20"/>
        </w:rPr>
        <w:instrText>ADDIN CSL_CITATION {"citationItems":[{"id":"ITEM-1","itemData":{"author":[{"dropping-particle":"","family":"Anantasia","given":"Gisela","non-dropping-particle":"","parse-names":false,"suffix":""}],"id":"ITEM-1","issued":{"date-parts":[["0"]]},"page":"47-56","title":"METODOLOGI PENELITIAN QUASI EKSPERIMEN","type":"article-journal"},"uris":["http://www.mendeley.com/documents/?uuid=5e2ab79d-a31e-4869-aea8-28f50a114d31"]}],"mendeley":{"formattedCitation":"[5]","plainTextFormattedCitation":"[5]","previouslyFormattedCitation":"[5]"},"properties":{"noteIndex":0},"schema":"https://github.com/citation-style-language/schema/raw/master/csl-citation.json"}</w:instrText>
      </w:r>
      <w:r w:rsidRPr="00FB4CA3">
        <w:rPr>
          <w:rFonts w:ascii="Times New Roman" w:eastAsia="Times New Roman" w:hAnsi="Times New Roman" w:cs="Times New Roman"/>
          <w:sz w:val="20"/>
          <w:szCs w:val="20"/>
        </w:rPr>
        <w:fldChar w:fldCharType="separate"/>
      </w:r>
      <w:r w:rsidRPr="00FB4CA3">
        <w:rPr>
          <w:rFonts w:ascii="Times New Roman" w:eastAsia="Times New Roman" w:hAnsi="Times New Roman" w:cs="Times New Roman"/>
          <w:noProof/>
          <w:sz w:val="20"/>
          <w:szCs w:val="20"/>
        </w:rPr>
        <w:t>[5]</w:t>
      </w:r>
      <w:r w:rsidRPr="00FB4CA3">
        <w:rPr>
          <w:rFonts w:ascii="Times New Roman" w:eastAsia="Times New Roman" w:hAnsi="Times New Roman" w:cs="Times New Roman"/>
          <w:sz w:val="20"/>
          <w:szCs w:val="20"/>
        </w:rPr>
        <w:fldChar w:fldCharType="end"/>
      </w:r>
      <w:r w:rsidRPr="00FB4CA3">
        <w:rPr>
          <w:rFonts w:ascii="Times New Roman" w:eastAsia="Times New Roman" w:hAnsi="Times New Roman" w:cs="Times New Roman"/>
          <w:sz w:val="20"/>
          <w:szCs w:val="20"/>
        </w:rPr>
        <w:t>.</w:t>
      </w:r>
    </w:p>
    <w:p w14:paraId="6ECD0297" w14:textId="44694564" w:rsidR="0042725E" w:rsidRPr="00FB4CA3" w:rsidRDefault="0042725E" w:rsidP="005F79E5">
      <w:pPr>
        <w:spacing w:after="0" w:line="240" w:lineRule="auto"/>
        <w:ind w:firstLine="567"/>
        <w:jc w:val="both"/>
        <w:rPr>
          <w:rFonts w:ascii="Times New Roman" w:hAnsi="Times New Roman" w:cs="Times New Roman"/>
          <w:sz w:val="20"/>
          <w:szCs w:val="20"/>
        </w:rPr>
      </w:pPr>
      <w:r w:rsidRPr="00FB4CA3">
        <w:rPr>
          <w:rFonts w:ascii="Times New Roman" w:eastAsia="Times New Roman" w:hAnsi="Times New Roman" w:cs="Times New Roman"/>
          <w:sz w:val="20"/>
          <w:szCs w:val="20"/>
        </w:rPr>
        <w:t xml:space="preserve">Populasi pada penelitian ini adalah seluruh siswa kelas VIII SMP Lab UM tahun ajaran 2025/2026. Sampel dipilih menggunakan teknik purposive sampling, yaitu teknik penentuan sampel dengan pertimbangan tertentu </w:t>
      </w:r>
      <w:r w:rsidRPr="00FB4CA3">
        <w:rPr>
          <w:rFonts w:ascii="Times New Roman" w:eastAsia="Times New Roman" w:hAnsi="Times New Roman" w:cs="Times New Roman"/>
          <w:sz w:val="20"/>
          <w:szCs w:val="20"/>
        </w:rPr>
        <w:fldChar w:fldCharType="begin" w:fldLock="1"/>
      </w:r>
      <w:r w:rsidRPr="00FB4CA3">
        <w:rPr>
          <w:rFonts w:ascii="Times New Roman" w:eastAsia="Times New Roman" w:hAnsi="Times New Roman" w:cs="Times New Roman"/>
          <w:sz w:val="20"/>
          <w:szCs w:val="20"/>
        </w:rPr>
        <w:instrText>ADDIN CSL_CITATION {"citationItems":[{"id":"ITEM-1","itemData":{"author":[{"dropping-particle":"","family":"Ani","given":"J","non-dropping-particle":"","parse-names":false,"suffix":""},{"dropping-particle":"","family":"Lumanauw","given":"B","non-dropping-particle":"","parse-names":false,"suffix":""},{"dropping-particle":"","family":"Tampenawas","given":"J L A","non-dropping-particle":"","parse-names":false,"suffix":""},{"dropping-particle":"","family":"Merek","given":"Pengaruh Citra","non-dropping-particle":"","parse-names":false,"suffix":""},{"dropping-particle":"","family":"Dan","given":"Promosi","non-dropping-particle":"","parse-names":false,"suffix":""},{"dropping-particle":"","family":"Layanan","given":"Kualitas","non-dropping-particle":"","parse-names":false,"suffix":""},{"dropping-particle":"","family":"Pembelian","given":"Keputusan","non-dropping-particle":"","parse-names":false,"suffix":""},{"dropping-particle":"","family":"Pada","given":"Konsumen","non-dropping-particle":"","parse-names":false,"suffix":""},{"dropping-particle":"","family":"Ani","given":"Jilhansyah","non-dropping-particle":"","parse-names":false,"suffix":""},{"dropping-particle":"","family":"Lumanauw","given":"Bode","non-dropping-particle":"","parse-names":false,"suffix":""},{"dropping-particle":"","family":"Ratulangi","given":"Universitas Sam","non-dropping-particle":"","parse-names":false,"suffix":""}],"id":"ITEM-1","issue":"2","issued":{"date-parts":[["2021"]]},"page":"663-674","title":"TOKOPEDIA DI KOTA MANADO THE INFLUENCE OF BRAND IMAGE , PROMOTION AND SERVICE QUALITY ON CONSUMER PURCHASE DECISIONS ON TOKOPEDIA E-COMMERCE IN MANADO CITY","type":"article-journal","volume":"9"},"uris":["http://www.mendeley.com/documents/?uuid=57a1cc99-0571-4df1-b43b-30f3e01513b8"]}],"mendeley":{"formattedCitation":"[6]","plainTextFormattedCitation":"[6]"},"properties":{"noteIndex":0},"schema":"https://github.com/citation-style-language/schema/raw/master/csl-citation.json"}</w:instrText>
      </w:r>
      <w:r w:rsidRPr="00FB4CA3">
        <w:rPr>
          <w:rFonts w:ascii="Times New Roman" w:eastAsia="Times New Roman" w:hAnsi="Times New Roman" w:cs="Times New Roman"/>
          <w:sz w:val="20"/>
          <w:szCs w:val="20"/>
        </w:rPr>
        <w:fldChar w:fldCharType="separate"/>
      </w:r>
      <w:r w:rsidRPr="00FB4CA3">
        <w:rPr>
          <w:rFonts w:ascii="Times New Roman" w:eastAsia="Times New Roman" w:hAnsi="Times New Roman" w:cs="Times New Roman"/>
          <w:noProof/>
          <w:sz w:val="20"/>
          <w:szCs w:val="20"/>
        </w:rPr>
        <w:t>[6]</w:t>
      </w:r>
      <w:r w:rsidRPr="00FB4CA3">
        <w:rPr>
          <w:rFonts w:ascii="Times New Roman" w:eastAsia="Times New Roman" w:hAnsi="Times New Roman" w:cs="Times New Roman"/>
          <w:sz w:val="20"/>
          <w:szCs w:val="20"/>
        </w:rPr>
        <w:fldChar w:fldCharType="end"/>
      </w:r>
      <w:r w:rsidRPr="00FB4CA3">
        <w:rPr>
          <w:rFonts w:ascii="Times New Roman" w:eastAsia="Times New Roman" w:hAnsi="Times New Roman" w:cs="Times New Roman"/>
          <w:sz w:val="20"/>
          <w:szCs w:val="20"/>
        </w:rPr>
        <w:t>. Dalam konteks penelitian ini, pertimbangan tersebut adalah kesetaraan kemampuan awal antarkelas berdasarkan nilai rapor dan hasil evaluasi guru mata pelajaran pada semester sebelumnya, sehingga kedua kelas relatif setara sebelum diberi perlakuan. Terpilih dua kelas, masing-masing 30 siswa</w:t>
      </w:r>
      <w:r w:rsidR="00017A15" w:rsidRPr="00FB4CA3">
        <w:rPr>
          <w:rFonts w:ascii="Times New Roman" w:eastAsia="Times New Roman" w:hAnsi="Times New Roman" w:cs="Times New Roman"/>
          <w:sz w:val="20"/>
          <w:szCs w:val="20"/>
        </w:rPr>
        <w:t xml:space="preserve"> dimana</w:t>
      </w:r>
      <w:r w:rsidRPr="00FB4CA3">
        <w:rPr>
          <w:rFonts w:ascii="Times New Roman" w:eastAsia="Times New Roman" w:hAnsi="Times New Roman" w:cs="Times New Roman"/>
          <w:sz w:val="20"/>
          <w:szCs w:val="20"/>
        </w:rPr>
        <w:t xml:space="preserve"> kelas VIII-D sebagai kelompok eksperimen dan kelas VIII-F sebagai kelompok kontrol. Kesetaraan kemampuan awal selanjutnya dikonfirmasi melalui hasil pretest, di mana rata-rata pretest kedua kelas relatif sebanding, yaitu 76.67 pada kelas eksperimen dan 72.67 pada kelas kontrol, meskipun kelas kontrol menunjukkan variabilitas yang lebih tinggi dengan nilai SD sebesar 18.742 dibandingkan pada kelas eksperimen yaitu sebesar 15.610. </w:t>
      </w:r>
    </w:p>
    <w:p w14:paraId="49E93EE2" w14:textId="7A46263D" w:rsidR="0042725E" w:rsidRPr="00FB4CA3" w:rsidRDefault="0042725E" w:rsidP="005F79E5">
      <w:pPr>
        <w:spacing w:after="0" w:line="240" w:lineRule="auto"/>
        <w:ind w:firstLine="567"/>
        <w:jc w:val="both"/>
        <w:rPr>
          <w:rFonts w:ascii="Times New Roman" w:hAnsi="Times New Roman" w:cs="Times New Roman"/>
          <w:sz w:val="20"/>
          <w:szCs w:val="20"/>
        </w:rPr>
      </w:pPr>
      <w:r w:rsidRPr="00FB4CA3">
        <w:rPr>
          <w:rFonts w:ascii="Times New Roman" w:eastAsia="Times New Roman" w:hAnsi="Times New Roman" w:cs="Times New Roman"/>
          <w:sz w:val="20"/>
          <w:szCs w:val="20"/>
        </w:rPr>
        <w:t>Instrumen penelitian berupa tes pilihan ganda pada materi Informatika kelas VIII yang telah diuji validitas isi oleh validator ahli materi serta diuji validitas butir dan reliabilitas pada 60 siswa uji coba. Prosedur penelitian dilaksanakan selama tiga minggu melalui tiga tahap</w:t>
      </w:r>
      <w:r w:rsidR="00017A15" w:rsidRPr="00FB4CA3">
        <w:rPr>
          <w:rFonts w:ascii="Times New Roman" w:eastAsia="Times New Roman" w:hAnsi="Times New Roman" w:cs="Times New Roman"/>
          <w:sz w:val="20"/>
          <w:szCs w:val="20"/>
        </w:rPr>
        <w:t>. Yang pertama yaitu p</w:t>
      </w:r>
      <w:r w:rsidRPr="00FB4CA3">
        <w:rPr>
          <w:rFonts w:ascii="Times New Roman" w:eastAsia="Times New Roman" w:hAnsi="Times New Roman" w:cs="Times New Roman"/>
          <w:sz w:val="20"/>
          <w:szCs w:val="20"/>
        </w:rPr>
        <w:t>ersiapan</w:t>
      </w:r>
      <w:r w:rsidR="00017A15" w:rsidRPr="00FB4CA3">
        <w:rPr>
          <w:rFonts w:ascii="Times New Roman" w:eastAsia="Times New Roman" w:hAnsi="Times New Roman" w:cs="Times New Roman"/>
          <w:sz w:val="20"/>
          <w:szCs w:val="20"/>
        </w:rPr>
        <w:t>, dimana dilakukan</w:t>
      </w:r>
      <w:r w:rsidRPr="00FB4CA3">
        <w:rPr>
          <w:rFonts w:ascii="Times New Roman" w:eastAsia="Times New Roman" w:hAnsi="Times New Roman" w:cs="Times New Roman"/>
          <w:sz w:val="20"/>
          <w:szCs w:val="20"/>
        </w:rPr>
        <w:t xml:space="preserve"> penyusunan perangkat pembelajaran gamifikasi serta validasi instrumen</w:t>
      </w:r>
      <w:r w:rsidR="00017A15" w:rsidRPr="00FB4CA3">
        <w:rPr>
          <w:rFonts w:ascii="Times New Roman" w:eastAsia="Times New Roman" w:hAnsi="Times New Roman" w:cs="Times New Roman"/>
          <w:sz w:val="20"/>
          <w:szCs w:val="20"/>
        </w:rPr>
        <w:t>, kemudian tahap</w:t>
      </w:r>
      <w:r w:rsidRPr="00FB4CA3">
        <w:rPr>
          <w:rFonts w:ascii="Times New Roman" w:eastAsia="Times New Roman" w:hAnsi="Times New Roman" w:cs="Times New Roman"/>
          <w:sz w:val="20"/>
          <w:szCs w:val="20"/>
        </w:rPr>
        <w:t xml:space="preserve"> </w:t>
      </w:r>
      <w:r w:rsidR="00017A15" w:rsidRPr="00FB4CA3">
        <w:rPr>
          <w:rFonts w:ascii="Times New Roman" w:eastAsia="Times New Roman" w:hAnsi="Times New Roman" w:cs="Times New Roman"/>
          <w:sz w:val="20"/>
          <w:szCs w:val="20"/>
        </w:rPr>
        <w:t>p</w:t>
      </w:r>
      <w:r w:rsidRPr="00FB4CA3">
        <w:rPr>
          <w:rFonts w:ascii="Times New Roman" w:eastAsia="Times New Roman" w:hAnsi="Times New Roman" w:cs="Times New Roman"/>
          <w:sz w:val="20"/>
          <w:szCs w:val="20"/>
        </w:rPr>
        <w:t>elaksanaan</w:t>
      </w:r>
      <w:r w:rsidR="00270C98">
        <w:rPr>
          <w:rFonts w:ascii="Times New Roman" w:eastAsia="Times New Roman" w:hAnsi="Times New Roman" w:cs="Times New Roman"/>
          <w:sz w:val="20"/>
          <w:szCs w:val="20"/>
        </w:rPr>
        <w:t xml:space="preserve"> </w:t>
      </w:r>
      <w:r w:rsidRPr="00FB4CA3">
        <w:rPr>
          <w:rFonts w:ascii="Times New Roman" w:eastAsia="Times New Roman" w:hAnsi="Times New Roman" w:cs="Times New Roman"/>
          <w:sz w:val="20"/>
          <w:szCs w:val="20"/>
        </w:rPr>
        <w:t>yaitu pemberian pretest, dilanjutkan satu pertemuan pembelajaran (@2 JP atau setara 80 menit) dengan perlakuan yang berbeda pada masing-masing kelas, kemudian posttest</w:t>
      </w:r>
      <w:r w:rsidR="00017A15" w:rsidRPr="00FB4CA3">
        <w:rPr>
          <w:rFonts w:ascii="Times New Roman" w:eastAsia="Times New Roman" w:hAnsi="Times New Roman" w:cs="Times New Roman"/>
          <w:sz w:val="20"/>
          <w:szCs w:val="20"/>
        </w:rPr>
        <w:t>.</w:t>
      </w:r>
      <w:r w:rsidRPr="00FB4CA3">
        <w:rPr>
          <w:rFonts w:ascii="Times New Roman" w:eastAsia="Times New Roman" w:hAnsi="Times New Roman" w:cs="Times New Roman"/>
          <w:sz w:val="20"/>
          <w:szCs w:val="20"/>
        </w:rPr>
        <w:t xml:space="preserve"> dan </w:t>
      </w:r>
      <w:r w:rsidR="00017A15" w:rsidRPr="00FB4CA3">
        <w:rPr>
          <w:rFonts w:ascii="Times New Roman" w:eastAsia="Times New Roman" w:hAnsi="Times New Roman" w:cs="Times New Roman"/>
          <w:sz w:val="20"/>
          <w:szCs w:val="20"/>
        </w:rPr>
        <w:t>yang terakhir adalah tahap</w:t>
      </w:r>
      <w:r w:rsidRPr="00FB4CA3">
        <w:rPr>
          <w:rFonts w:ascii="Times New Roman" w:eastAsia="Times New Roman" w:hAnsi="Times New Roman" w:cs="Times New Roman"/>
          <w:sz w:val="20"/>
          <w:szCs w:val="20"/>
        </w:rPr>
        <w:t xml:space="preserve"> </w:t>
      </w:r>
      <w:r w:rsidR="00017A15" w:rsidRPr="00FB4CA3">
        <w:rPr>
          <w:rFonts w:ascii="Times New Roman" w:eastAsia="Times New Roman" w:hAnsi="Times New Roman" w:cs="Times New Roman"/>
          <w:sz w:val="20"/>
          <w:szCs w:val="20"/>
        </w:rPr>
        <w:t>a</w:t>
      </w:r>
      <w:r w:rsidRPr="00FB4CA3">
        <w:rPr>
          <w:rFonts w:ascii="Times New Roman" w:eastAsia="Times New Roman" w:hAnsi="Times New Roman" w:cs="Times New Roman"/>
          <w:sz w:val="20"/>
          <w:szCs w:val="20"/>
        </w:rPr>
        <w:t>nalisis, yaitu tabulasi dan pengolahan data menggunakan SPSS.</w:t>
      </w:r>
    </w:p>
    <w:p w14:paraId="141E50D3" w14:textId="33951277" w:rsidR="0042725E" w:rsidRPr="00FB4CA3" w:rsidRDefault="0042725E" w:rsidP="005F79E5">
      <w:pPr>
        <w:spacing w:after="0" w:line="240" w:lineRule="auto"/>
        <w:ind w:firstLine="567"/>
        <w:jc w:val="both"/>
        <w:rPr>
          <w:rFonts w:ascii="Times New Roman" w:hAnsi="Times New Roman" w:cs="Times New Roman"/>
          <w:sz w:val="20"/>
          <w:szCs w:val="20"/>
        </w:rPr>
      </w:pPr>
      <w:r w:rsidRPr="00FB4CA3">
        <w:rPr>
          <w:rFonts w:ascii="Times New Roman" w:eastAsia="Times New Roman" w:hAnsi="Times New Roman" w:cs="Times New Roman"/>
          <w:sz w:val="20"/>
          <w:szCs w:val="20"/>
        </w:rPr>
        <w:t>Secara teknis, Game Detektif Data terdiri atas beberapa level yang merepresentasikan kasus investigasi data yang berbeda-beda. Pada setiap level, siswa dihadapkan pada suatu himpunan data sederhana dan diminta menerapkan fitur-fitur dasar Microsoft Excel seperti pengurutan (sort), penyaringan (filter), serta fungsi SUM dan IF untuk mengungkap pola atau “petunjuk” yang mengarah pada penyelesaian kasus. Poin diberikan pada setiap langkah investigasi yang berhasil diselesaikan, sehingga siswa memperoleh umpan balik langsung atas capaiannya. Untuk mengendalikan variabel luar</w:t>
      </w:r>
      <w:r w:rsidR="000672FE" w:rsidRPr="00FB4CA3">
        <w:rPr>
          <w:rFonts w:ascii="Times New Roman" w:eastAsia="Times New Roman" w:hAnsi="Times New Roman" w:cs="Times New Roman"/>
          <w:sz w:val="20"/>
          <w:szCs w:val="20"/>
        </w:rPr>
        <w:t xml:space="preserve">, </w:t>
      </w:r>
      <w:r w:rsidRPr="00FB4CA3">
        <w:rPr>
          <w:rFonts w:ascii="Times New Roman" w:eastAsia="Times New Roman" w:hAnsi="Times New Roman" w:cs="Times New Roman"/>
          <w:sz w:val="20"/>
          <w:szCs w:val="20"/>
        </w:rPr>
        <w:t>kedua kelas diampu oleh guru yang sama menggunakan alokasi waktu pembelajaran yang sama, ruang kelas dengan fasilitas komputer yang setara, materi ajar dan instrumen tes yang identik, serta dilaksanakan pada rentang waktu yang berdekatan untuk meminimalkan efek pematangan.</w:t>
      </w:r>
    </w:p>
    <w:p w14:paraId="77AF536D" w14:textId="77777777" w:rsidR="00C80912" w:rsidRPr="008565C6" w:rsidRDefault="00C80912" w:rsidP="005F79E5">
      <w:pPr>
        <w:numPr>
          <w:ilvl w:val="0"/>
          <w:numId w:val="1"/>
        </w:numPr>
        <w:pBdr>
          <w:top w:val="nil"/>
          <w:left w:val="nil"/>
          <w:bottom w:val="nil"/>
          <w:right w:val="nil"/>
          <w:between w:val="nil"/>
        </w:pBdr>
        <w:spacing w:before="360" w:after="120" w:line="240" w:lineRule="auto"/>
        <w:ind w:left="284" w:hanging="284"/>
        <w:jc w:val="center"/>
        <w:rPr>
          <w:rFonts w:ascii="Times New Roman" w:eastAsia="Times New Roman" w:hAnsi="Times New Roman" w:cs="Times New Roman"/>
          <w:b/>
          <w:color w:val="000000"/>
          <w:sz w:val="26"/>
          <w:szCs w:val="26"/>
        </w:rPr>
      </w:pPr>
      <w:r w:rsidRPr="008565C6">
        <w:rPr>
          <w:rFonts w:ascii="Times New Roman" w:eastAsia="Times New Roman" w:hAnsi="Times New Roman" w:cs="Times New Roman"/>
          <w:b/>
          <w:bCs/>
          <w:color w:val="000000"/>
          <w:sz w:val="26"/>
          <w:szCs w:val="26"/>
        </w:rPr>
        <w:t>HASIL DAN PEMBAHASAN</w:t>
      </w:r>
    </w:p>
    <w:p w14:paraId="1C208532" w14:textId="77777777" w:rsidR="00C80912" w:rsidRPr="008565C6" w:rsidRDefault="00C80912" w:rsidP="005F79E5">
      <w:pPr>
        <w:spacing w:after="0" w:line="240" w:lineRule="auto"/>
        <w:ind w:firstLine="567"/>
        <w:jc w:val="both"/>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 xml:space="preserve">Hasil penelitian ini diperoleh </w:t>
      </w:r>
      <w:r w:rsidRPr="008565C6">
        <w:rPr>
          <w:rFonts w:ascii="Times New Roman" w:eastAsia="Times New Roman" w:hAnsi="Times New Roman" w:cs="Times New Roman"/>
          <w:sz w:val="20"/>
          <w:szCs w:val="20"/>
          <w:lang w:val="en-US"/>
        </w:rPr>
        <w:t>berdasarkan</w:t>
      </w:r>
      <w:r w:rsidRPr="008565C6">
        <w:rPr>
          <w:rFonts w:ascii="Times New Roman" w:eastAsia="Times New Roman" w:hAnsi="Times New Roman" w:cs="Times New Roman"/>
          <w:sz w:val="20"/>
          <w:szCs w:val="20"/>
        </w:rPr>
        <w:t xml:space="preserve"> hasil perhitungan pretest dan posttest berupa pemberian soal yang berisi materi mengenai Microsoft Excel pada mata pelajaran Informatika kelas VIII. Setelah peneliti memberikan </w:t>
      </w:r>
      <w:r w:rsidRPr="008565C6">
        <w:rPr>
          <w:rFonts w:ascii="Times New Roman" w:eastAsia="Times New Roman" w:hAnsi="Times New Roman" w:cs="Times New Roman"/>
          <w:sz w:val="20"/>
          <w:szCs w:val="20"/>
          <w:lang w:val="en-US"/>
        </w:rPr>
        <w:t>treatment</w:t>
      </w:r>
      <w:r w:rsidRPr="008565C6">
        <w:rPr>
          <w:rFonts w:ascii="Times New Roman" w:eastAsia="Times New Roman" w:hAnsi="Times New Roman" w:cs="Times New Roman"/>
          <w:sz w:val="20"/>
          <w:szCs w:val="20"/>
        </w:rPr>
        <w:t xml:space="preserve"> yang berbeda pada kelas eksperimen dan kelas kontrol diperoleh perbedaan nilai dari hasil pretest dan posttest.</w:t>
      </w:r>
    </w:p>
    <w:p w14:paraId="26A287BD" w14:textId="77777777" w:rsidR="00C80912" w:rsidRPr="00A57642" w:rsidRDefault="00C80912" w:rsidP="005F79E5">
      <w:pPr>
        <w:pStyle w:val="ListParagraph"/>
        <w:numPr>
          <w:ilvl w:val="1"/>
          <w:numId w:val="6"/>
        </w:numPr>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0"/>
          <w:szCs w:val="20"/>
        </w:rPr>
      </w:pPr>
      <w:r w:rsidRPr="00A57642">
        <w:rPr>
          <w:rFonts w:ascii="Times New Roman" w:eastAsia="Times New Roman" w:hAnsi="Times New Roman" w:cs="Times New Roman"/>
          <w:b/>
          <w:bCs/>
          <w:color w:val="000000"/>
          <w:sz w:val="20"/>
          <w:szCs w:val="20"/>
        </w:rPr>
        <w:t>Analisis Statistik Deskriptif Hasil Belajar Kognitif Siswa Pretest-Posttest</w:t>
      </w:r>
    </w:p>
    <w:p w14:paraId="534469DB" w14:textId="055DCF22" w:rsidR="00A57642" w:rsidRDefault="00C80912" w:rsidP="005F79E5">
      <w:pPr>
        <w:pStyle w:val="NormalWeb"/>
        <w:spacing w:before="0" w:beforeAutospacing="0" w:after="0" w:afterAutospacing="0"/>
        <w:jc w:val="both"/>
        <w:rPr>
          <w:sz w:val="20"/>
          <w:szCs w:val="20"/>
        </w:rPr>
      </w:pPr>
      <w:r w:rsidRPr="008565C6">
        <w:rPr>
          <w:sz w:val="20"/>
          <w:szCs w:val="20"/>
        </w:rPr>
        <w:t>Berdasarkan hasil pretest dan posttest, dapat diketahui tingkat hasil belajar siswa sebelum dan sesudah diterapkannya intervensi pembelajaran. Data tersebut disajikan dalam bentuk tabel untuk memberikan gambaran mengenai perubahan hasil belajar siswa sebelum dan setelah penggunaan media pembelajaran berbasis gamifikasi.</w:t>
      </w:r>
    </w:p>
    <w:p w14:paraId="7ADFFC20" w14:textId="77777777" w:rsidR="00C71089" w:rsidRDefault="00C71089" w:rsidP="005F79E5">
      <w:pPr>
        <w:pStyle w:val="NormalWeb"/>
        <w:spacing w:before="0" w:beforeAutospacing="0" w:after="0" w:afterAutospacing="0"/>
        <w:jc w:val="both"/>
        <w:rPr>
          <w:sz w:val="20"/>
          <w:szCs w:val="20"/>
        </w:rPr>
      </w:pPr>
    </w:p>
    <w:p w14:paraId="680DE3C2" w14:textId="77777777" w:rsidR="00C71089" w:rsidRPr="00A57642" w:rsidRDefault="00C71089" w:rsidP="005F79E5">
      <w:pPr>
        <w:pStyle w:val="NormalWeb"/>
        <w:spacing w:before="0" w:beforeAutospacing="0" w:after="0" w:afterAutospacing="0"/>
        <w:jc w:val="center"/>
        <w:rPr>
          <w:sz w:val="20"/>
          <w:szCs w:val="20"/>
        </w:rPr>
      </w:pPr>
      <w:r w:rsidRPr="00A57642">
        <w:rPr>
          <w:sz w:val="20"/>
          <w:szCs w:val="20"/>
        </w:rPr>
        <w:t>Tabel 1. Analisis Deskriptif Sebelum Pembelajaran (Pretest)</w:t>
      </w:r>
    </w:p>
    <w:p w14:paraId="2846533C" w14:textId="77E77419" w:rsidR="00C71089" w:rsidRDefault="00C71089" w:rsidP="005F79E5">
      <w:pPr>
        <w:pStyle w:val="NormalWeb"/>
        <w:spacing w:before="0" w:beforeAutospacing="0" w:after="0" w:afterAutospacing="0"/>
        <w:jc w:val="center"/>
        <w:rPr>
          <w:b/>
          <w:bCs/>
          <w:sz w:val="20"/>
          <w:szCs w:val="20"/>
        </w:rPr>
      </w:pPr>
      <w:r w:rsidRPr="008565C6">
        <w:rPr>
          <w:i/>
          <w:iCs/>
          <w:sz w:val="20"/>
          <w:szCs w:val="20"/>
        </w:rPr>
        <w:t>Sumber: Output SPSS Penelitian</w:t>
      </w:r>
    </w:p>
    <w:tbl>
      <w:tblPr>
        <w:tblW w:w="78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425"/>
        <w:gridCol w:w="1273"/>
        <w:gridCol w:w="1414"/>
        <w:gridCol w:w="988"/>
        <w:gridCol w:w="1826"/>
      </w:tblGrid>
      <w:tr w:rsidR="00C71089" w:rsidRPr="008565C6" w14:paraId="1715DBC6" w14:textId="77777777" w:rsidTr="007003B6">
        <w:trPr>
          <w:trHeight w:val="170"/>
          <w:jc w:val="center"/>
        </w:trPr>
        <w:tc>
          <w:tcPr>
            <w:tcW w:w="7877" w:type="dxa"/>
            <w:gridSpan w:val="6"/>
            <w:tcBorders>
              <w:left w:val="nil"/>
              <w:bottom w:val="single" w:sz="4" w:space="0" w:color="000000"/>
              <w:right w:val="nil"/>
            </w:tcBorders>
          </w:tcPr>
          <w:p w14:paraId="2FF64DDD"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Descriptive Statistics</w:t>
            </w:r>
          </w:p>
        </w:tc>
      </w:tr>
      <w:tr w:rsidR="00C71089" w:rsidRPr="008565C6" w14:paraId="15450C0B" w14:textId="77777777" w:rsidTr="007003B6">
        <w:trPr>
          <w:trHeight w:val="170"/>
          <w:jc w:val="center"/>
        </w:trPr>
        <w:tc>
          <w:tcPr>
            <w:tcW w:w="1951" w:type="dxa"/>
            <w:tcBorders>
              <w:left w:val="nil"/>
              <w:bottom w:val="single" w:sz="4" w:space="0" w:color="000000"/>
              <w:right w:val="nil"/>
            </w:tcBorders>
          </w:tcPr>
          <w:p w14:paraId="3C9CEF28"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p>
        </w:tc>
        <w:tc>
          <w:tcPr>
            <w:tcW w:w="425" w:type="dxa"/>
            <w:tcBorders>
              <w:left w:val="nil"/>
              <w:bottom w:val="single" w:sz="4" w:space="0" w:color="000000"/>
              <w:right w:val="nil"/>
            </w:tcBorders>
          </w:tcPr>
          <w:p w14:paraId="6B8F9C28" w14:textId="77777777" w:rsidR="00C71089" w:rsidRPr="008565C6" w:rsidRDefault="00C71089" w:rsidP="005F79E5">
            <w:pPr>
              <w:spacing w:after="0" w:line="240" w:lineRule="auto"/>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N</w:t>
            </w:r>
          </w:p>
        </w:tc>
        <w:tc>
          <w:tcPr>
            <w:tcW w:w="1273" w:type="dxa"/>
            <w:tcBorders>
              <w:left w:val="nil"/>
              <w:bottom w:val="single" w:sz="4" w:space="0" w:color="000000"/>
              <w:right w:val="nil"/>
            </w:tcBorders>
          </w:tcPr>
          <w:p w14:paraId="7F66A76F"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Minimum</w:t>
            </w:r>
          </w:p>
        </w:tc>
        <w:tc>
          <w:tcPr>
            <w:tcW w:w="1414" w:type="dxa"/>
            <w:tcBorders>
              <w:left w:val="nil"/>
              <w:bottom w:val="single" w:sz="4" w:space="0" w:color="000000"/>
              <w:right w:val="nil"/>
            </w:tcBorders>
          </w:tcPr>
          <w:p w14:paraId="203245BC"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Maximum</w:t>
            </w:r>
          </w:p>
        </w:tc>
        <w:tc>
          <w:tcPr>
            <w:tcW w:w="988" w:type="dxa"/>
            <w:tcBorders>
              <w:left w:val="nil"/>
              <w:bottom w:val="single" w:sz="4" w:space="0" w:color="000000"/>
              <w:right w:val="nil"/>
            </w:tcBorders>
          </w:tcPr>
          <w:p w14:paraId="43AA133D"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Mean</w:t>
            </w:r>
          </w:p>
        </w:tc>
        <w:tc>
          <w:tcPr>
            <w:tcW w:w="1826" w:type="dxa"/>
            <w:tcBorders>
              <w:left w:val="nil"/>
              <w:bottom w:val="single" w:sz="4" w:space="0" w:color="000000"/>
              <w:right w:val="nil"/>
            </w:tcBorders>
          </w:tcPr>
          <w:p w14:paraId="6EB0F21C"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Std. Deviation</w:t>
            </w:r>
          </w:p>
        </w:tc>
      </w:tr>
      <w:tr w:rsidR="00C71089" w:rsidRPr="008565C6" w14:paraId="0C18A034" w14:textId="77777777" w:rsidTr="007003B6">
        <w:trPr>
          <w:trHeight w:val="170"/>
          <w:jc w:val="center"/>
        </w:trPr>
        <w:tc>
          <w:tcPr>
            <w:tcW w:w="1951" w:type="dxa"/>
            <w:tcBorders>
              <w:left w:val="nil"/>
              <w:bottom w:val="nil"/>
              <w:right w:val="nil"/>
            </w:tcBorders>
          </w:tcPr>
          <w:p w14:paraId="14EBBCD1"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Pretest Eksperimen</w:t>
            </w:r>
          </w:p>
        </w:tc>
        <w:tc>
          <w:tcPr>
            <w:tcW w:w="425" w:type="dxa"/>
            <w:tcBorders>
              <w:left w:val="nil"/>
              <w:bottom w:val="nil"/>
              <w:right w:val="nil"/>
            </w:tcBorders>
          </w:tcPr>
          <w:p w14:paraId="32B767F5"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273" w:type="dxa"/>
            <w:tcBorders>
              <w:left w:val="nil"/>
              <w:bottom w:val="nil"/>
              <w:right w:val="nil"/>
            </w:tcBorders>
          </w:tcPr>
          <w:p w14:paraId="411BE72A"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50</w:t>
            </w:r>
          </w:p>
        </w:tc>
        <w:tc>
          <w:tcPr>
            <w:tcW w:w="1414" w:type="dxa"/>
            <w:tcBorders>
              <w:left w:val="nil"/>
              <w:bottom w:val="nil"/>
              <w:right w:val="nil"/>
            </w:tcBorders>
          </w:tcPr>
          <w:p w14:paraId="668002D5"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100</w:t>
            </w:r>
          </w:p>
        </w:tc>
        <w:tc>
          <w:tcPr>
            <w:tcW w:w="988" w:type="dxa"/>
            <w:tcBorders>
              <w:left w:val="nil"/>
              <w:bottom w:val="nil"/>
              <w:right w:val="nil"/>
            </w:tcBorders>
          </w:tcPr>
          <w:p w14:paraId="57F997A5" w14:textId="77777777" w:rsidR="00C71089" w:rsidRPr="008565C6" w:rsidRDefault="00C71089"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76.67</w:t>
            </w:r>
          </w:p>
        </w:tc>
        <w:tc>
          <w:tcPr>
            <w:tcW w:w="1826" w:type="dxa"/>
            <w:tcBorders>
              <w:left w:val="nil"/>
              <w:bottom w:val="nil"/>
              <w:right w:val="nil"/>
            </w:tcBorders>
          </w:tcPr>
          <w:p w14:paraId="1D3B6EDC" w14:textId="77777777" w:rsidR="00C71089" w:rsidRPr="008565C6" w:rsidRDefault="00C71089"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15.610</w:t>
            </w:r>
          </w:p>
        </w:tc>
      </w:tr>
      <w:tr w:rsidR="00C71089" w:rsidRPr="008565C6" w14:paraId="38125FC4" w14:textId="77777777" w:rsidTr="007003B6">
        <w:trPr>
          <w:trHeight w:val="170"/>
          <w:jc w:val="center"/>
        </w:trPr>
        <w:tc>
          <w:tcPr>
            <w:tcW w:w="1951" w:type="dxa"/>
            <w:tcBorders>
              <w:top w:val="nil"/>
              <w:left w:val="nil"/>
              <w:bottom w:val="nil"/>
              <w:right w:val="nil"/>
            </w:tcBorders>
          </w:tcPr>
          <w:p w14:paraId="27C699CC"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Pretest Kontrol</w:t>
            </w:r>
          </w:p>
        </w:tc>
        <w:tc>
          <w:tcPr>
            <w:tcW w:w="425" w:type="dxa"/>
            <w:tcBorders>
              <w:top w:val="nil"/>
              <w:left w:val="nil"/>
              <w:bottom w:val="nil"/>
              <w:right w:val="nil"/>
            </w:tcBorders>
          </w:tcPr>
          <w:p w14:paraId="0906F5B6"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273" w:type="dxa"/>
            <w:tcBorders>
              <w:top w:val="nil"/>
              <w:left w:val="nil"/>
              <w:bottom w:val="nil"/>
              <w:right w:val="nil"/>
            </w:tcBorders>
          </w:tcPr>
          <w:p w14:paraId="6B0D0F59"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10</w:t>
            </w:r>
          </w:p>
        </w:tc>
        <w:tc>
          <w:tcPr>
            <w:tcW w:w="1414" w:type="dxa"/>
            <w:tcBorders>
              <w:top w:val="nil"/>
              <w:left w:val="nil"/>
              <w:bottom w:val="nil"/>
              <w:right w:val="nil"/>
            </w:tcBorders>
          </w:tcPr>
          <w:p w14:paraId="6F12A711"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100</w:t>
            </w:r>
          </w:p>
        </w:tc>
        <w:tc>
          <w:tcPr>
            <w:tcW w:w="988" w:type="dxa"/>
            <w:tcBorders>
              <w:top w:val="nil"/>
              <w:left w:val="nil"/>
              <w:bottom w:val="nil"/>
              <w:right w:val="nil"/>
            </w:tcBorders>
          </w:tcPr>
          <w:p w14:paraId="39A01A02" w14:textId="77777777" w:rsidR="00C71089" w:rsidRPr="008565C6" w:rsidRDefault="00C71089"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72.67</w:t>
            </w:r>
          </w:p>
        </w:tc>
        <w:tc>
          <w:tcPr>
            <w:tcW w:w="1826" w:type="dxa"/>
            <w:tcBorders>
              <w:top w:val="nil"/>
              <w:left w:val="nil"/>
              <w:bottom w:val="nil"/>
              <w:right w:val="nil"/>
            </w:tcBorders>
          </w:tcPr>
          <w:p w14:paraId="4E1288AE" w14:textId="77777777" w:rsidR="00C71089" w:rsidRPr="008565C6" w:rsidRDefault="00C71089"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18.742</w:t>
            </w:r>
          </w:p>
        </w:tc>
      </w:tr>
      <w:tr w:rsidR="00C71089" w:rsidRPr="008565C6" w14:paraId="24F1C27A" w14:textId="77777777" w:rsidTr="007003B6">
        <w:trPr>
          <w:trHeight w:val="170"/>
          <w:jc w:val="center"/>
        </w:trPr>
        <w:tc>
          <w:tcPr>
            <w:tcW w:w="1951" w:type="dxa"/>
            <w:tcBorders>
              <w:top w:val="nil"/>
              <w:left w:val="nil"/>
              <w:right w:val="nil"/>
            </w:tcBorders>
          </w:tcPr>
          <w:p w14:paraId="33F0B2E7"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Valid N</w:t>
            </w:r>
          </w:p>
        </w:tc>
        <w:tc>
          <w:tcPr>
            <w:tcW w:w="425" w:type="dxa"/>
            <w:tcBorders>
              <w:top w:val="nil"/>
              <w:left w:val="nil"/>
              <w:right w:val="nil"/>
            </w:tcBorders>
          </w:tcPr>
          <w:p w14:paraId="340C1372"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273" w:type="dxa"/>
            <w:tcBorders>
              <w:top w:val="nil"/>
              <w:left w:val="nil"/>
              <w:right w:val="nil"/>
            </w:tcBorders>
          </w:tcPr>
          <w:p w14:paraId="4E52D9D9"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p>
        </w:tc>
        <w:tc>
          <w:tcPr>
            <w:tcW w:w="1414" w:type="dxa"/>
            <w:tcBorders>
              <w:top w:val="nil"/>
              <w:left w:val="nil"/>
              <w:right w:val="nil"/>
            </w:tcBorders>
          </w:tcPr>
          <w:p w14:paraId="5B7C4713"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p>
        </w:tc>
        <w:tc>
          <w:tcPr>
            <w:tcW w:w="988" w:type="dxa"/>
            <w:tcBorders>
              <w:top w:val="nil"/>
              <w:left w:val="nil"/>
              <w:right w:val="nil"/>
            </w:tcBorders>
          </w:tcPr>
          <w:p w14:paraId="49BF9DA9"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p>
        </w:tc>
        <w:tc>
          <w:tcPr>
            <w:tcW w:w="1826" w:type="dxa"/>
            <w:tcBorders>
              <w:top w:val="nil"/>
              <w:left w:val="nil"/>
              <w:right w:val="nil"/>
            </w:tcBorders>
          </w:tcPr>
          <w:p w14:paraId="57103C9A" w14:textId="77777777" w:rsidR="00C71089" w:rsidRPr="008565C6" w:rsidRDefault="00C71089" w:rsidP="005F79E5">
            <w:pPr>
              <w:spacing w:after="0" w:line="240" w:lineRule="auto"/>
              <w:jc w:val="center"/>
              <w:rPr>
                <w:rFonts w:ascii="Times New Roman" w:eastAsia="Times New Roman" w:hAnsi="Times New Roman" w:cs="Times New Roman"/>
                <w:sz w:val="20"/>
                <w:szCs w:val="20"/>
              </w:rPr>
            </w:pPr>
          </w:p>
        </w:tc>
      </w:tr>
    </w:tbl>
    <w:p w14:paraId="24F66FBA" w14:textId="77777777" w:rsidR="005F79E5" w:rsidRDefault="005F79E5" w:rsidP="005F79E5">
      <w:pPr>
        <w:spacing w:after="0" w:line="240" w:lineRule="auto"/>
        <w:ind w:firstLine="567"/>
        <w:jc w:val="both"/>
        <w:rPr>
          <w:rFonts w:ascii="Times New Roman" w:eastAsia="Times New Roman" w:hAnsi="Times New Roman" w:cs="Times New Roman"/>
          <w:sz w:val="20"/>
          <w:szCs w:val="20"/>
        </w:rPr>
      </w:pPr>
    </w:p>
    <w:p w14:paraId="06BCEDB4" w14:textId="25A779C0" w:rsidR="00C80912" w:rsidRPr="008565C6" w:rsidRDefault="00C80912" w:rsidP="005F79E5">
      <w:pPr>
        <w:spacing w:after="0" w:line="240" w:lineRule="auto"/>
        <w:ind w:firstLine="567"/>
        <w:jc w:val="both"/>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 xml:space="preserve">Berdasarkan Tabel 1, nilai pretest pada kelas eksperimen </w:t>
      </w:r>
      <w:r w:rsidRPr="008565C6">
        <w:rPr>
          <w:rFonts w:ascii="Times New Roman" w:eastAsia="Times New Roman" w:hAnsi="Times New Roman" w:cs="Times New Roman"/>
          <w:sz w:val="20"/>
          <w:szCs w:val="20"/>
          <w:lang w:val="en-US"/>
        </w:rPr>
        <w:t>dan</w:t>
      </w:r>
      <w:r w:rsidRPr="008565C6">
        <w:rPr>
          <w:rFonts w:ascii="Times New Roman" w:eastAsia="Times New Roman" w:hAnsi="Times New Roman" w:cs="Times New Roman"/>
          <w:sz w:val="20"/>
          <w:szCs w:val="20"/>
        </w:rPr>
        <w:t xml:space="preserve"> kelas kontrol yang sama sama terdiri dari 30 siswa menunjukkan bahwa rata ra</w:t>
      </w:r>
      <w:r w:rsidR="000C52F6" w:rsidRPr="008565C6">
        <w:rPr>
          <w:rFonts w:ascii="Times New Roman" w:eastAsia="Times New Roman" w:hAnsi="Times New Roman" w:cs="Times New Roman"/>
          <w:sz w:val="20"/>
          <w:szCs w:val="20"/>
        </w:rPr>
        <w:t xml:space="preserve">ta kelas eksperimen sebesaar </w:t>
      </w:r>
      <w:r w:rsidR="000C52F6" w:rsidRPr="008565C6">
        <w:rPr>
          <w:rFonts w:ascii="Times New Roman" w:eastAsia="Times New Roman" w:hAnsi="Times New Roman" w:cs="Times New Roman"/>
          <w:sz w:val="20"/>
          <w:szCs w:val="20"/>
          <w:lang w:val="en-US"/>
        </w:rPr>
        <w:t>76.67</w:t>
      </w:r>
      <w:r w:rsidR="000C52F6" w:rsidRPr="008565C6">
        <w:rPr>
          <w:rFonts w:ascii="Times New Roman" w:eastAsia="Times New Roman" w:hAnsi="Times New Roman" w:cs="Times New Roman"/>
          <w:sz w:val="20"/>
          <w:szCs w:val="20"/>
        </w:rPr>
        <w:t xml:space="preserve"> dan kelas kontrol sebesar </w:t>
      </w:r>
      <w:r w:rsidR="000C52F6" w:rsidRPr="008565C6">
        <w:rPr>
          <w:rFonts w:ascii="Times New Roman" w:eastAsia="Times New Roman" w:hAnsi="Times New Roman" w:cs="Times New Roman"/>
          <w:sz w:val="20"/>
          <w:szCs w:val="20"/>
          <w:lang w:val="en-US"/>
        </w:rPr>
        <w:t>72.67</w:t>
      </w:r>
      <w:r w:rsidRPr="008565C6">
        <w:rPr>
          <w:rFonts w:ascii="Times New Roman" w:eastAsia="Times New Roman" w:hAnsi="Times New Roman" w:cs="Times New Roman"/>
          <w:sz w:val="20"/>
          <w:szCs w:val="20"/>
        </w:rPr>
        <w:t xml:space="preserve"> menunjukkan kemampuan awal yang relatif sebanding. Perbedaan yang mencolok terlihat pada standar deviasi,  kelas kontrol memiliki variabilitas lebih t</w:t>
      </w:r>
      <w:r w:rsidR="000E767F" w:rsidRPr="008565C6">
        <w:rPr>
          <w:rFonts w:ascii="Times New Roman" w:eastAsia="Times New Roman" w:hAnsi="Times New Roman" w:cs="Times New Roman"/>
          <w:sz w:val="20"/>
          <w:szCs w:val="20"/>
        </w:rPr>
        <w:t xml:space="preserve">inggi pada pretest sebesar </w:t>
      </w:r>
      <w:r w:rsidR="000C52F6" w:rsidRPr="008565C6">
        <w:rPr>
          <w:rFonts w:ascii="Times New Roman" w:eastAsia="Times New Roman" w:hAnsi="Times New Roman" w:cs="Times New Roman"/>
          <w:sz w:val="20"/>
          <w:szCs w:val="20"/>
          <w:lang w:val="en-US"/>
        </w:rPr>
        <w:t>18.742</w:t>
      </w:r>
      <w:r w:rsidRPr="008565C6">
        <w:rPr>
          <w:rFonts w:ascii="Times New Roman" w:eastAsia="Times New Roman" w:hAnsi="Times New Roman" w:cs="Times New Roman"/>
          <w:sz w:val="20"/>
          <w:szCs w:val="20"/>
        </w:rPr>
        <w:t xml:space="preserve"> dibandingkan kelas</w:t>
      </w:r>
      <w:r w:rsidR="000E767F" w:rsidRPr="008565C6">
        <w:rPr>
          <w:rFonts w:ascii="Times New Roman" w:eastAsia="Times New Roman" w:hAnsi="Times New Roman" w:cs="Times New Roman"/>
          <w:sz w:val="20"/>
          <w:szCs w:val="20"/>
        </w:rPr>
        <w:t xml:space="preserve"> eksperimen yang sebesar </w:t>
      </w:r>
      <w:r w:rsidR="000C52F6" w:rsidRPr="008565C6">
        <w:rPr>
          <w:rFonts w:ascii="Times New Roman" w:eastAsia="Times New Roman" w:hAnsi="Times New Roman" w:cs="Times New Roman"/>
          <w:sz w:val="20"/>
          <w:szCs w:val="20"/>
          <w:lang w:val="en-US"/>
        </w:rPr>
        <w:t>15.610</w:t>
      </w:r>
      <w:r w:rsidRPr="008565C6">
        <w:rPr>
          <w:rFonts w:ascii="Times New Roman" w:eastAsia="Times New Roman" w:hAnsi="Times New Roman" w:cs="Times New Roman"/>
          <w:sz w:val="20"/>
          <w:szCs w:val="20"/>
        </w:rPr>
        <w:t>.</w:t>
      </w:r>
    </w:p>
    <w:p w14:paraId="18F7C56B" w14:textId="2466A353" w:rsidR="00C80912" w:rsidRDefault="00C80912" w:rsidP="005F79E5">
      <w:pPr>
        <w:spacing w:after="0" w:line="240" w:lineRule="auto"/>
        <w:ind w:firstLine="567"/>
        <w:jc w:val="both"/>
        <w:rPr>
          <w:rFonts w:ascii="Times New Roman" w:hAnsi="Times New Roman" w:cs="Times New Roman"/>
          <w:sz w:val="20"/>
          <w:szCs w:val="20"/>
        </w:rPr>
      </w:pPr>
      <w:r w:rsidRPr="008565C6">
        <w:rPr>
          <w:rFonts w:ascii="Times New Roman" w:hAnsi="Times New Roman" w:cs="Times New Roman"/>
          <w:sz w:val="20"/>
          <w:szCs w:val="20"/>
        </w:rPr>
        <w:t xml:space="preserve">Perolehan hasil belajar siswa setelah diterapkannya media pembelajaran berbasis gamifikasi pada kelas eksperimen dan pembelajaran tanpa </w:t>
      </w:r>
      <w:r w:rsidRPr="008565C6">
        <w:rPr>
          <w:rFonts w:ascii="Times New Roman" w:hAnsi="Times New Roman" w:cs="Times New Roman"/>
          <w:sz w:val="20"/>
          <w:szCs w:val="20"/>
          <w:lang w:val="en-US"/>
        </w:rPr>
        <w:t>treatment</w:t>
      </w:r>
      <w:r w:rsidRPr="008565C6">
        <w:rPr>
          <w:rFonts w:ascii="Times New Roman" w:hAnsi="Times New Roman" w:cs="Times New Roman"/>
          <w:sz w:val="20"/>
          <w:szCs w:val="20"/>
        </w:rPr>
        <w:t xml:space="preserve"> khusus pada kelas kontrol dapat dilihat pada Tabel 2.</w:t>
      </w:r>
    </w:p>
    <w:p w14:paraId="10945C21" w14:textId="77777777" w:rsidR="00C71089" w:rsidRPr="008565C6" w:rsidRDefault="00C71089" w:rsidP="005F79E5">
      <w:pPr>
        <w:spacing w:after="0" w:line="240" w:lineRule="auto"/>
        <w:ind w:firstLine="567"/>
        <w:jc w:val="both"/>
        <w:rPr>
          <w:rFonts w:ascii="Times New Roman" w:eastAsia="Times New Roman" w:hAnsi="Times New Roman" w:cs="Times New Roman"/>
          <w:sz w:val="20"/>
          <w:szCs w:val="20"/>
        </w:rPr>
      </w:pPr>
    </w:p>
    <w:p w14:paraId="745D6818" w14:textId="77777777" w:rsidR="00C80912" w:rsidRPr="00C71089" w:rsidRDefault="00C80912" w:rsidP="005F79E5">
      <w:pPr>
        <w:spacing w:after="0" w:line="240" w:lineRule="auto"/>
        <w:jc w:val="center"/>
        <w:rPr>
          <w:rFonts w:ascii="Times New Roman" w:eastAsia="Times New Roman" w:hAnsi="Times New Roman" w:cs="Times New Roman"/>
          <w:sz w:val="20"/>
          <w:szCs w:val="20"/>
        </w:rPr>
      </w:pPr>
      <w:r w:rsidRPr="00C71089">
        <w:rPr>
          <w:rFonts w:ascii="Times New Roman" w:eastAsia="Times New Roman" w:hAnsi="Times New Roman" w:cs="Times New Roman"/>
          <w:sz w:val="20"/>
          <w:szCs w:val="20"/>
        </w:rPr>
        <w:t>Tabel 2. Analisis Deskriptif Setelah Pembelajaran (Posttest)</w:t>
      </w:r>
    </w:p>
    <w:tbl>
      <w:tblPr>
        <w:tblW w:w="8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562"/>
        <w:gridCol w:w="1273"/>
        <w:gridCol w:w="1414"/>
        <w:gridCol w:w="988"/>
        <w:gridCol w:w="1825"/>
      </w:tblGrid>
      <w:tr w:rsidR="00C80912" w:rsidRPr="008565C6" w14:paraId="0636FE9A" w14:textId="77777777" w:rsidTr="00C71089">
        <w:trPr>
          <w:trHeight w:val="113"/>
          <w:jc w:val="center"/>
        </w:trPr>
        <w:tc>
          <w:tcPr>
            <w:tcW w:w="8155" w:type="dxa"/>
            <w:gridSpan w:val="6"/>
            <w:tcBorders>
              <w:left w:val="nil"/>
              <w:bottom w:val="single" w:sz="4" w:space="0" w:color="000000"/>
              <w:right w:val="nil"/>
            </w:tcBorders>
          </w:tcPr>
          <w:p w14:paraId="4FC9A7CB"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Descriptive Statistics</w:t>
            </w:r>
          </w:p>
        </w:tc>
      </w:tr>
      <w:tr w:rsidR="00C80912" w:rsidRPr="008565C6" w14:paraId="76238454" w14:textId="77777777" w:rsidTr="00F823AA">
        <w:trPr>
          <w:trHeight w:val="113"/>
          <w:jc w:val="center"/>
        </w:trPr>
        <w:tc>
          <w:tcPr>
            <w:tcW w:w="2093" w:type="dxa"/>
            <w:tcBorders>
              <w:left w:val="nil"/>
              <w:bottom w:val="single" w:sz="4" w:space="0" w:color="000000"/>
              <w:right w:val="nil"/>
            </w:tcBorders>
          </w:tcPr>
          <w:p w14:paraId="06D203FC"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c>
          <w:tcPr>
            <w:tcW w:w="562" w:type="dxa"/>
            <w:tcBorders>
              <w:left w:val="nil"/>
              <w:bottom w:val="single" w:sz="4" w:space="0" w:color="000000"/>
              <w:right w:val="nil"/>
            </w:tcBorders>
          </w:tcPr>
          <w:p w14:paraId="41EF8A34"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N</w:t>
            </w:r>
          </w:p>
        </w:tc>
        <w:tc>
          <w:tcPr>
            <w:tcW w:w="1273" w:type="dxa"/>
            <w:tcBorders>
              <w:left w:val="nil"/>
              <w:bottom w:val="single" w:sz="4" w:space="0" w:color="000000"/>
              <w:right w:val="nil"/>
            </w:tcBorders>
          </w:tcPr>
          <w:p w14:paraId="1D95B473"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Minimum</w:t>
            </w:r>
          </w:p>
        </w:tc>
        <w:tc>
          <w:tcPr>
            <w:tcW w:w="1414" w:type="dxa"/>
            <w:tcBorders>
              <w:left w:val="nil"/>
              <w:bottom w:val="single" w:sz="4" w:space="0" w:color="000000"/>
              <w:right w:val="nil"/>
            </w:tcBorders>
          </w:tcPr>
          <w:p w14:paraId="1338652A"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Maximum</w:t>
            </w:r>
          </w:p>
        </w:tc>
        <w:tc>
          <w:tcPr>
            <w:tcW w:w="988" w:type="dxa"/>
            <w:tcBorders>
              <w:left w:val="nil"/>
              <w:bottom w:val="single" w:sz="4" w:space="0" w:color="000000"/>
              <w:right w:val="nil"/>
            </w:tcBorders>
          </w:tcPr>
          <w:p w14:paraId="758DB760"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Mean</w:t>
            </w:r>
          </w:p>
        </w:tc>
        <w:tc>
          <w:tcPr>
            <w:tcW w:w="1825" w:type="dxa"/>
            <w:tcBorders>
              <w:left w:val="nil"/>
              <w:bottom w:val="single" w:sz="4" w:space="0" w:color="000000"/>
              <w:right w:val="nil"/>
            </w:tcBorders>
          </w:tcPr>
          <w:p w14:paraId="58C0C3C7"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Std. Deviation</w:t>
            </w:r>
          </w:p>
        </w:tc>
      </w:tr>
      <w:tr w:rsidR="00C80912" w:rsidRPr="008565C6" w14:paraId="4518C1C7" w14:textId="77777777" w:rsidTr="00F823AA">
        <w:trPr>
          <w:trHeight w:val="113"/>
          <w:jc w:val="center"/>
        </w:trPr>
        <w:tc>
          <w:tcPr>
            <w:tcW w:w="2093" w:type="dxa"/>
            <w:tcBorders>
              <w:left w:val="nil"/>
              <w:bottom w:val="nil"/>
              <w:right w:val="nil"/>
            </w:tcBorders>
          </w:tcPr>
          <w:p w14:paraId="4B987EF4"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Posttest Eksperimen</w:t>
            </w:r>
          </w:p>
        </w:tc>
        <w:tc>
          <w:tcPr>
            <w:tcW w:w="562" w:type="dxa"/>
            <w:tcBorders>
              <w:left w:val="nil"/>
              <w:bottom w:val="nil"/>
              <w:right w:val="nil"/>
            </w:tcBorders>
          </w:tcPr>
          <w:p w14:paraId="344B3AF8"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273" w:type="dxa"/>
            <w:tcBorders>
              <w:left w:val="nil"/>
              <w:bottom w:val="nil"/>
              <w:right w:val="nil"/>
            </w:tcBorders>
          </w:tcPr>
          <w:p w14:paraId="45221E40"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70</w:t>
            </w:r>
          </w:p>
        </w:tc>
        <w:tc>
          <w:tcPr>
            <w:tcW w:w="1414" w:type="dxa"/>
            <w:tcBorders>
              <w:left w:val="nil"/>
              <w:bottom w:val="nil"/>
              <w:right w:val="nil"/>
            </w:tcBorders>
          </w:tcPr>
          <w:p w14:paraId="48EF5524"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100</w:t>
            </w:r>
          </w:p>
        </w:tc>
        <w:tc>
          <w:tcPr>
            <w:tcW w:w="988" w:type="dxa"/>
            <w:tcBorders>
              <w:left w:val="nil"/>
              <w:bottom w:val="nil"/>
              <w:right w:val="nil"/>
            </w:tcBorders>
          </w:tcPr>
          <w:p w14:paraId="20A22264"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90</w:t>
            </w:r>
            <w:r w:rsidRPr="008565C6">
              <w:rPr>
                <w:rFonts w:ascii="Times New Roman" w:eastAsia="Times New Roman" w:hAnsi="Times New Roman" w:cs="Times New Roman"/>
                <w:sz w:val="20"/>
                <w:szCs w:val="20"/>
              </w:rPr>
              <w:t>.</w:t>
            </w:r>
            <w:r w:rsidRPr="008565C6">
              <w:rPr>
                <w:rFonts w:ascii="Times New Roman" w:eastAsia="Times New Roman" w:hAnsi="Times New Roman" w:cs="Times New Roman"/>
                <w:sz w:val="20"/>
                <w:szCs w:val="20"/>
                <w:lang w:val="en-US"/>
              </w:rPr>
              <w:t>00</w:t>
            </w:r>
          </w:p>
        </w:tc>
        <w:tc>
          <w:tcPr>
            <w:tcW w:w="1825" w:type="dxa"/>
            <w:tcBorders>
              <w:left w:val="nil"/>
              <w:bottom w:val="nil"/>
              <w:right w:val="nil"/>
            </w:tcBorders>
          </w:tcPr>
          <w:p w14:paraId="070E27C7"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9.097</w:t>
            </w:r>
          </w:p>
        </w:tc>
      </w:tr>
      <w:tr w:rsidR="00C80912" w:rsidRPr="008565C6" w14:paraId="21E9CE1D" w14:textId="77777777" w:rsidTr="00F823AA">
        <w:trPr>
          <w:trHeight w:val="113"/>
          <w:jc w:val="center"/>
        </w:trPr>
        <w:tc>
          <w:tcPr>
            <w:tcW w:w="2093" w:type="dxa"/>
            <w:tcBorders>
              <w:top w:val="nil"/>
              <w:left w:val="nil"/>
              <w:bottom w:val="nil"/>
              <w:right w:val="nil"/>
            </w:tcBorders>
          </w:tcPr>
          <w:p w14:paraId="61CEC9E1"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Posttest Kontrol</w:t>
            </w:r>
          </w:p>
        </w:tc>
        <w:tc>
          <w:tcPr>
            <w:tcW w:w="562" w:type="dxa"/>
            <w:tcBorders>
              <w:top w:val="nil"/>
              <w:left w:val="nil"/>
              <w:bottom w:val="nil"/>
              <w:right w:val="nil"/>
            </w:tcBorders>
          </w:tcPr>
          <w:p w14:paraId="5523ADBB"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273" w:type="dxa"/>
            <w:tcBorders>
              <w:top w:val="nil"/>
              <w:left w:val="nil"/>
              <w:bottom w:val="nil"/>
              <w:right w:val="nil"/>
            </w:tcBorders>
          </w:tcPr>
          <w:p w14:paraId="54CCB57A"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414" w:type="dxa"/>
            <w:tcBorders>
              <w:top w:val="nil"/>
              <w:left w:val="nil"/>
              <w:bottom w:val="nil"/>
              <w:right w:val="nil"/>
            </w:tcBorders>
          </w:tcPr>
          <w:p w14:paraId="4C5ADB4B"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100</w:t>
            </w:r>
          </w:p>
        </w:tc>
        <w:tc>
          <w:tcPr>
            <w:tcW w:w="988" w:type="dxa"/>
            <w:tcBorders>
              <w:top w:val="nil"/>
              <w:left w:val="nil"/>
              <w:bottom w:val="nil"/>
              <w:right w:val="nil"/>
            </w:tcBorders>
          </w:tcPr>
          <w:p w14:paraId="549B9B25"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8</w:t>
            </w:r>
            <w:r w:rsidRPr="008565C6">
              <w:rPr>
                <w:rFonts w:ascii="Times New Roman" w:eastAsia="Times New Roman" w:hAnsi="Times New Roman" w:cs="Times New Roman"/>
                <w:sz w:val="20"/>
                <w:szCs w:val="20"/>
                <w:lang w:val="en-US"/>
              </w:rPr>
              <w:t>2</w:t>
            </w:r>
            <w:r w:rsidR="00C80912" w:rsidRPr="008565C6">
              <w:rPr>
                <w:rFonts w:ascii="Times New Roman" w:eastAsia="Times New Roman" w:hAnsi="Times New Roman" w:cs="Times New Roman"/>
                <w:sz w:val="20"/>
                <w:szCs w:val="20"/>
              </w:rPr>
              <w:t>.00</w:t>
            </w:r>
          </w:p>
        </w:tc>
        <w:tc>
          <w:tcPr>
            <w:tcW w:w="1825" w:type="dxa"/>
            <w:tcBorders>
              <w:top w:val="nil"/>
              <w:left w:val="nil"/>
              <w:bottom w:val="nil"/>
              <w:right w:val="nil"/>
            </w:tcBorders>
          </w:tcPr>
          <w:p w14:paraId="709BBE8B"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15.844</w:t>
            </w:r>
          </w:p>
        </w:tc>
      </w:tr>
      <w:tr w:rsidR="00C80912" w:rsidRPr="008565C6" w14:paraId="09E7A02B" w14:textId="77777777" w:rsidTr="00F823AA">
        <w:trPr>
          <w:trHeight w:val="113"/>
          <w:jc w:val="center"/>
        </w:trPr>
        <w:tc>
          <w:tcPr>
            <w:tcW w:w="2093" w:type="dxa"/>
            <w:tcBorders>
              <w:top w:val="nil"/>
              <w:left w:val="nil"/>
              <w:right w:val="nil"/>
            </w:tcBorders>
          </w:tcPr>
          <w:p w14:paraId="2194EC81"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Valid N</w:t>
            </w:r>
          </w:p>
        </w:tc>
        <w:tc>
          <w:tcPr>
            <w:tcW w:w="562" w:type="dxa"/>
            <w:tcBorders>
              <w:top w:val="nil"/>
              <w:left w:val="nil"/>
              <w:right w:val="nil"/>
            </w:tcBorders>
          </w:tcPr>
          <w:p w14:paraId="6941CCA7"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273" w:type="dxa"/>
            <w:tcBorders>
              <w:top w:val="nil"/>
              <w:left w:val="nil"/>
              <w:right w:val="nil"/>
            </w:tcBorders>
          </w:tcPr>
          <w:p w14:paraId="1C5520ED"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c>
          <w:tcPr>
            <w:tcW w:w="1414" w:type="dxa"/>
            <w:tcBorders>
              <w:top w:val="nil"/>
              <w:left w:val="nil"/>
              <w:right w:val="nil"/>
            </w:tcBorders>
          </w:tcPr>
          <w:p w14:paraId="08DCDA0D"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c>
          <w:tcPr>
            <w:tcW w:w="988" w:type="dxa"/>
            <w:tcBorders>
              <w:top w:val="nil"/>
              <w:left w:val="nil"/>
              <w:right w:val="nil"/>
            </w:tcBorders>
          </w:tcPr>
          <w:p w14:paraId="1BA5CFCF"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c>
          <w:tcPr>
            <w:tcW w:w="1825" w:type="dxa"/>
            <w:tcBorders>
              <w:top w:val="nil"/>
              <w:left w:val="nil"/>
              <w:right w:val="nil"/>
            </w:tcBorders>
          </w:tcPr>
          <w:p w14:paraId="4321FCAF"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r>
    </w:tbl>
    <w:p w14:paraId="15F835E4" w14:textId="654BB0EC" w:rsidR="00C80912" w:rsidRPr="008565C6" w:rsidRDefault="00F823AA" w:rsidP="005F79E5">
      <w:pPr>
        <w:spacing w:after="0" w:line="240" w:lineRule="auto"/>
        <w:ind w:firstLine="720"/>
        <w:jc w:val="both"/>
        <w:rPr>
          <w:rFonts w:ascii="Times New Roman" w:eastAsia="Times New Roman" w:hAnsi="Times New Roman" w:cs="Times New Roman"/>
          <w:sz w:val="20"/>
          <w:szCs w:val="20"/>
        </w:rPr>
      </w:pPr>
      <w:r w:rsidRPr="008565C6">
        <w:rPr>
          <w:rFonts w:ascii="Times New Roman" w:eastAsia="Times New Roman" w:hAnsi="Times New Roman" w:cs="Times New Roman"/>
          <w:i/>
          <w:iCs/>
          <w:sz w:val="20"/>
          <w:szCs w:val="20"/>
        </w:rPr>
        <w:t>Sumber: Output SPSS Penelitian</w:t>
      </w:r>
    </w:p>
    <w:p w14:paraId="6138D584" w14:textId="77777777" w:rsidR="00F823AA" w:rsidRDefault="00F823AA" w:rsidP="005F79E5">
      <w:pPr>
        <w:spacing w:after="0" w:line="240" w:lineRule="auto"/>
        <w:ind w:firstLine="567"/>
        <w:jc w:val="both"/>
        <w:rPr>
          <w:rFonts w:ascii="Times New Roman" w:eastAsia="Times New Roman" w:hAnsi="Times New Roman" w:cs="Times New Roman"/>
          <w:sz w:val="20"/>
          <w:szCs w:val="20"/>
        </w:rPr>
      </w:pPr>
    </w:p>
    <w:p w14:paraId="6E381C01" w14:textId="23CF428D" w:rsidR="00C80912" w:rsidRPr="008565C6" w:rsidRDefault="00C80912" w:rsidP="005F79E5">
      <w:pPr>
        <w:spacing w:after="0" w:line="240" w:lineRule="auto"/>
        <w:ind w:firstLine="567"/>
        <w:jc w:val="both"/>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Setelah perlakuan, rata-rata postte</w:t>
      </w:r>
      <w:r w:rsidR="000C52F6" w:rsidRPr="008565C6">
        <w:rPr>
          <w:rFonts w:ascii="Times New Roman" w:eastAsia="Times New Roman" w:hAnsi="Times New Roman" w:cs="Times New Roman"/>
          <w:sz w:val="20"/>
          <w:szCs w:val="20"/>
        </w:rPr>
        <w:t xml:space="preserve">st kelas eksperimen mencapai </w:t>
      </w:r>
      <w:r w:rsidR="000C52F6" w:rsidRPr="008565C6">
        <w:rPr>
          <w:rFonts w:ascii="Times New Roman" w:eastAsia="Times New Roman" w:hAnsi="Times New Roman" w:cs="Times New Roman"/>
          <w:sz w:val="20"/>
          <w:szCs w:val="20"/>
          <w:lang w:val="en-US"/>
        </w:rPr>
        <w:t>90</w:t>
      </w:r>
      <w:r w:rsidRPr="008565C6">
        <w:rPr>
          <w:rFonts w:ascii="Times New Roman" w:eastAsia="Times New Roman" w:hAnsi="Times New Roman" w:cs="Times New Roman"/>
          <w:sz w:val="20"/>
          <w:szCs w:val="20"/>
          <w:lang w:val="en-US"/>
        </w:rPr>
        <w:t>.</w:t>
      </w:r>
      <w:r w:rsidR="000C52F6" w:rsidRPr="008565C6">
        <w:rPr>
          <w:rFonts w:ascii="Times New Roman" w:eastAsia="Times New Roman" w:hAnsi="Times New Roman" w:cs="Times New Roman"/>
          <w:sz w:val="20"/>
          <w:szCs w:val="20"/>
          <w:lang w:val="en-US"/>
        </w:rPr>
        <w:t>00</w:t>
      </w:r>
      <w:r w:rsidRPr="008565C6">
        <w:rPr>
          <w:rFonts w:ascii="Times New Roman" w:eastAsia="Times New Roman" w:hAnsi="Times New Roman" w:cs="Times New Roman"/>
          <w:sz w:val="20"/>
          <w:szCs w:val="20"/>
        </w:rPr>
        <w:t xml:space="preserve"> dengan standar</w:t>
      </w:r>
      <w:r w:rsidRPr="008565C6">
        <w:rPr>
          <w:rFonts w:ascii="Times New Roman" w:eastAsia="Times New Roman" w:hAnsi="Times New Roman" w:cs="Times New Roman"/>
          <w:sz w:val="20"/>
          <w:szCs w:val="20"/>
          <w:lang w:val="en-US"/>
        </w:rPr>
        <w:t>t</w:t>
      </w:r>
      <w:r w:rsidRPr="008565C6">
        <w:rPr>
          <w:rFonts w:ascii="Times New Roman" w:eastAsia="Times New Roman" w:hAnsi="Times New Roman" w:cs="Times New Roman"/>
          <w:sz w:val="20"/>
          <w:szCs w:val="20"/>
        </w:rPr>
        <w:t xml:space="preserve"> deviasi y</w:t>
      </w:r>
      <w:r w:rsidR="000E767F" w:rsidRPr="008565C6">
        <w:rPr>
          <w:rFonts w:ascii="Times New Roman" w:eastAsia="Times New Roman" w:hAnsi="Times New Roman" w:cs="Times New Roman"/>
          <w:sz w:val="20"/>
          <w:szCs w:val="20"/>
        </w:rPr>
        <w:t xml:space="preserve">ang jauh lebih kecil yaitu </w:t>
      </w:r>
      <w:r w:rsidR="000C52F6" w:rsidRPr="008565C6">
        <w:rPr>
          <w:rFonts w:ascii="Times New Roman" w:eastAsia="Times New Roman" w:hAnsi="Times New Roman" w:cs="Times New Roman"/>
          <w:sz w:val="20"/>
          <w:szCs w:val="20"/>
          <w:lang w:val="en-US"/>
        </w:rPr>
        <w:t>9.0</w:t>
      </w:r>
      <w:r w:rsidR="000E767F" w:rsidRPr="008565C6">
        <w:rPr>
          <w:rFonts w:ascii="Times New Roman" w:eastAsia="Times New Roman" w:hAnsi="Times New Roman" w:cs="Times New Roman"/>
          <w:sz w:val="20"/>
          <w:szCs w:val="20"/>
          <w:lang w:val="en-US"/>
        </w:rPr>
        <w:t>9</w:t>
      </w:r>
      <w:r w:rsidR="000C52F6" w:rsidRPr="008565C6">
        <w:rPr>
          <w:rFonts w:ascii="Times New Roman" w:eastAsia="Times New Roman" w:hAnsi="Times New Roman" w:cs="Times New Roman"/>
          <w:sz w:val="20"/>
          <w:szCs w:val="20"/>
          <w:lang w:val="en-US"/>
        </w:rPr>
        <w:t>7</w:t>
      </w:r>
      <w:r w:rsidRPr="008565C6">
        <w:rPr>
          <w:rFonts w:ascii="Times New Roman" w:eastAsia="Times New Roman" w:hAnsi="Times New Roman" w:cs="Times New Roman"/>
          <w:sz w:val="20"/>
          <w:szCs w:val="20"/>
        </w:rPr>
        <w:t>, sementara kelas kontrol m</w:t>
      </w:r>
      <w:r w:rsidR="000C52F6" w:rsidRPr="008565C6">
        <w:rPr>
          <w:rFonts w:ascii="Times New Roman" w:eastAsia="Times New Roman" w:hAnsi="Times New Roman" w:cs="Times New Roman"/>
          <w:sz w:val="20"/>
          <w:szCs w:val="20"/>
        </w:rPr>
        <w:t>emperoleh rata-rata posttest 8</w:t>
      </w:r>
      <w:r w:rsidR="000C52F6" w:rsidRPr="008565C6">
        <w:rPr>
          <w:rFonts w:ascii="Times New Roman" w:eastAsia="Times New Roman" w:hAnsi="Times New Roman" w:cs="Times New Roman"/>
          <w:sz w:val="20"/>
          <w:szCs w:val="20"/>
          <w:lang w:val="en-US"/>
        </w:rPr>
        <w:t>2</w:t>
      </w:r>
      <w:r w:rsidRPr="008565C6">
        <w:rPr>
          <w:rFonts w:ascii="Times New Roman" w:eastAsia="Times New Roman" w:hAnsi="Times New Roman" w:cs="Times New Roman"/>
          <w:sz w:val="20"/>
          <w:szCs w:val="20"/>
          <w:lang w:val="en-US"/>
        </w:rPr>
        <w:t>.</w:t>
      </w:r>
      <w:r w:rsidRPr="008565C6">
        <w:rPr>
          <w:rFonts w:ascii="Times New Roman" w:eastAsia="Times New Roman" w:hAnsi="Times New Roman" w:cs="Times New Roman"/>
          <w:sz w:val="20"/>
          <w:szCs w:val="20"/>
        </w:rPr>
        <w:t>00 dengan standar</w:t>
      </w:r>
      <w:r w:rsidRPr="008565C6">
        <w:rPr>
          <w:rFonts w:ascii="Times New Roman" w:eastAsia="Times New Roman" w:hAnsi="Times New Roman" w:cs="Times New Roman"/>
          <w:sz w:val="20"/>
          <w:szCs w:val="20"/>
          <w:lang w:val="en-US"/>
        </w:rPr>
        <w:t>t</w:t>
      </w:r>
      <w:r w:rsidRPr="008565C6">
        <w:rPr>
          <w:rFonts w:ascii="Times New Roman" w:eastAsia="Times New Roman" w:hAnsi="Times New Roman" w:cs="Times New Roman"/>
          <w:sz w:val="20"/>
          <w:szCs w:val="20"/>
        </w:rPr>
        <w:t xml:space="preserve"> deviasi ya</w:t>
      </w:r>
      <w:r w:rsidR="000E767F" w:rsidRPr="008565C6">
        <w:rPr>
          <w:rFonts w:ascii="Times New Roman" w:eastAsia="Times New Roman" w:hAnsi="Times New Roman" w:cs="Times New Roman"/>
          <w:sz w:val="20"/>
          <w:szCs w:val="20"/>
        </w:rPr>
        <w:t xml:space="preserve">ng masih cukup besar yaitu </w:t>
      </w:r>
      <w:r w:rsidR="000C52F6" w:rsidRPr="008565C6">
        <w:rPr>
          <w:rFonts w:ascii="Times New Roman" w:eastAsia="Times New Roman" w:hAnsi="Times New Roman" w:cs="Times New Roman"/>
          <w:sz w:val="20"/>
          <w:szCs w:val="20"/>
          <w:lang w:val="en-US"/>
        </w:rPr>
        <w:t>15.844</w:t>
      </w:r>
      <w:r w:rsidRPr="008565C6">
        <w:rPr>
          <w:rFonts w:ascii="Times New Roman" w:eastAsia="Times New Roman" w:hAnsi="Times New Roman" w:cs="Times New Roman"/>
          <w:sz w:val="20"/>
          <w:szCs w:val="20"/>
        </w:rPr>
        <w:t>.</w:t>
      </w:r>
    </w:p>
    <w:p w14:paraId="3BC53F33" w14:textId="77777777" w:rsidR="00840A35" w:rsidRDefault="00FB2277" w:rsidP="005F79E5">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Perbedaan rata-rata posttest sebesar 8 antara kelas eksperimen </w:t>
      </w:r>
      <w:r>
        <w:rPr>
          <w:rFonts w:ascii="Times New Roman" w:eastAsia="Times New Roman" w:hAnsi="Times New Roman" w:cs="Times New Roman"/>
          <w:sz w:val="20"/>
          <w:szCs w:val="20"/>
          <w:lang w:val="en-US"/>
        </w:rPr>
        <w:t xml:space="preserve">yang memiliki nilai </w:t>
      </w:r>
      <w:r>
        <w:rPr>
          <w:rFonts w:ascii="Times New Roman" w:eastAsia="Times New Roman" w:hAnsi="Times New Roman" w:cs="Times New Roman"/>
          <w:sz w:val="20"/>
          <w:szCs w:val="20"/>
        </w:rPr>
        <w:t xml:space="preserve">90.00 dan kelas kontrol </w:t>
      </w:r>
      <w:r>
        <w:rPr>
          <w:rFonts w:ascii="Times New Roman" w:eastAsia="Times New Roman" w:hAnsi="Times New Roman" w:cs="Times New Roman"/>
          <w:sz w:val="20"/>
          <w:szCs w:val="20"/>
          <w:lang w:val="en-US"/>
        </w:rPr>
        <w:t xml:space="preserve">yang memiliki nilai </w:t>
      </w:r>
      <w:r>
        <w:rPr>
          <w:rFonts w:ascii="Times New Roman" w:eastAsia="Times New Roman" w:hAnsi="Times New Roman" w:cs="Times New Roman"/>
          <w:sz w:val="20"/>
          <w:szCs w:val="20"/>
        </w:rPr>
        <w:t>82.00 ini sejalan dengan hasil uji Mann-Whitney yang menunjukkan perbedaan signifikan antara kedua kelompok. Selain rata-rata yang lebih tinggi, kelas eksperimen juga menunjukkan hasil yang jauh lebih merata atau konsisten dilihat dari standar deviasi yang lebih kecil. Nilai minimum posttest kelas eksperimen adalah 70, sedangkan kelas kontrol masih terdapat nilai serendah 30. Hal ini memperlihatkan bahwa gamifikasi tidak hanya meningkatkan rata-rata, tetapi juga membantu siswa berkemampuan rendah untuk tidak tertinggal jauh</w:t>
      </w:r>
      <w:r w:rsidR="00C80912" w:rsidRPr="008565C6">
        <w:rPr>
          <w:rFonts w:ascii="Times New Roman" w:eastAsia="Times New Roman" w:hAnsi="Times New Roman" w:cs="Times New Roman"/>
          <w:sz w:val="20"/>
          <w:szCs w:val="20"/>
        </w:rPr>
        <w:t>.</w:t>
      </w:r>
    </w:p>
    <w:p w14:paraId="7994FB63" w14:textId="77777777" w:rsidR="00092A4E" w:rsidRDefault="00092A4E" w:rsidP="005F79E5">
      <w:pPr>
        <w:keepNext/>
        <w:spacing w:after="0" w:line="240" w:lineRule="auto"/>
        <w:jc w:val="center"/>
      </w:pPr>
      <w:r>
        <w:rPr>
          <w:rFonts w:ascii="Times New Roman" w:eastAsia="Times New Roman" w:hAnsi="Times New Roman" w:cs="Times New Roman"/>
          <w:noProof/>
          <w:sz w:val="20"/>
          <w:szCs w:val="20"/>
        </w:rPr>
        <w:drawing>
          <wp:inline distT="0" distB="0" distL="0" distR="0" wp14:anchorId="4AA43DC0" wp14:editId="19E1DD7F">
            <wp:extent cx="3497326" cy="1993900"/>
            <wp:effectExtent l="0" t="0" r="8255" b="6350"/>
            <wp:docPr id="1839109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09187" name="Picture 183910918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5955" cy="1998820"/>
                    </a:xfrm>
                    <a:prstGeom prst="rect">
                      <a:avLst/>
                    </a:prstGeom>
                  </pic:spPr>
                </pic:pic>
              </a:graphicData>
            </a:graphic>
          </wp:inline>
        </w:drawing>
      </w:r>
    </w:p>
    <w:p w14:paraId="6F465E1A" w14:textId="0AE3B0D4" w:rsidR="00092A4E" w:rsidRDefault="00092A4E" w:rsidP="005F79E5">
      <w:pPr>
        <w:pStyle w:val="Caption"/>
        <w:spacing w:after="0"/>
        <w:jc w:val="center"/>
        <w:rPr>
          <w:rFonts w:ascii="Times New Roman" w:hAnsi="Times New Roman" w:cs="Times New Roman"/>
          <w:i w:val="0"/>
          <w:iCs w:val="0"/>
          <w:color w:val="auto"/>
          <w:sz w:val="20"/>
          <w:szCs w:val="20"/>
        </w:rPr>
      </w:pPr>
      <w:r w:rsidRPr="00C71089">
        <w:rPr>
          <w:rFonts w:ascii="Times New Roman" w:hAnsi="Times New Roman" w:cs="Times New Roman"/>
          <w:i w:val="0"/>
          <w:iCs w:val="0"/>
          <w:color w:val="auto"/>
          <w:sz w:val="20"/>
          <w:szCs w:val="20"/>
        </w:rPr>
        <w:t xml:space="preserve">Gambar </w:t>
      </w:r>
      <w:r w:rsidRPr="00C71089">
        <w:rPr>
          <w:rFonts w:ascii="Times New Roman" w:hAnsi="Times New Roman" w:cs="Times New Roman"/>
          <w:i w:val="0"/>
          <w:iCs w:val="0"/>
          <w:color w:val="auto"/>
          <w:sz w:val="20"/>
          <w:szCs w:val="20"/>
        </w:rPr>
        <w:fldChar w:fldCharType="begin"/>
      </w:r>
      <w:r w:rsidRPr="00C71089">
        <w:rPr>
          <w:rFonts w:ascii="Times New Roman" w:hAnsi="Times New Roman" w:cs="Times New Roman"/>
          <w:i w:val="0"/>
          <w:iCs w:val="0"/>
          <w:color w:val="auto"/>
          <w:sz w:val="20"/>
          <w:szCs w:val="20"/>
        </w:rPr>
        <w:instrText xml:space="preserve"> SEQ Gambar \* ARABIC </w:instrText>
      </w:r>
      <w:r w:rsidRPr="00C71089">
        <w:rPr>
          <w:rFonts w:ascii="Times New Roman" w:hAnsi="Times New Roman" w:cs="Times New Roman"/>
          <w:i w:val="0"/>
          <w:iCs w:val="0"/>
          <w:color w:val="auto"/>
          <w:sz w:val="20"/>
          <w:szCs w:val="20"/>
        </w:rPr>
        <w:fldChar w:fldCharType="separate"/>
      </w:r>
      <w:r w:rsidRPr="00C71089">
        <w:rPr>
          <w:rFonts w:ascii="Times New Roman" w:hAnsi="Times New Roman" w:cs="Times New Roman"/>
          <w:i w:val="0"/>
          <w:iCs w:val="0"/>
          <w:noProof/>
          <w:color w:val="auto"/>
          <w:sz w:val="20"/>
          <w:szCs w:val="20"/>
        </w:rPr>
        <w:t>1</w:t>
      </w:r>
      <w:r w:rsidRPr="00C71089">
        <w:rPr>
          <w:rFonts w:ascii="Times New Roman" w:hAnsi="Times New Roman" w:cs="Times New Roman"/>
          <w:i w:val="0"/>
          <w:iCs w:val="0"/>
          <w:color w:val="auto"/>
          <w:sz w:val="20"/>
          <w:szCs w:val="20"/>
        </w:rPr>
        <w:fldChar w:fldCharType="end"/>
      </w:r>
      <w:r w:rsidR="00C71089">
        <w:rPr>
          <w:rFonts w:ascii="Times New Roman" w:hAnsi="Times New Roman" w:cs="Times New Roman"/>
          <w:i w:val="0"/>
          <w:iCs w:val="0"/>
          <w:color w:val="auto"/>
          <w:sz w:val="20"/>
          <w:szCs w:val="20"/>
          <w:lang w:val="en-US"/>
        </w:rPr>
        <w:t>.</w:t>
      </w:r>
      <w:r w:rsidRPr="00421A88">
        <w:rPr>
          <w:rFonts w:ascii="Times New Roman" w:hAnsi="Times New Roman" w:cs="Times New Roman"/>
          <w:i w:val="0"/>
          <w:iCs w:val="0"/>
          <w:color w:val="auto"/>
          <w:sz w:val="20"/>
          <w:szCs w:val="20"/>
        </w:rPr>
        <w:t xml:space="preserve"> Perbandingan Rata-rata Pretest dan Posttest Kelas Eksperimen dan Kelas Kontrol</w:t>
      </w:r>
    </w:p>
    <w:p w14:paraId="5C037261" w14:textId="77777777" w:rsidR="00C71089" w:rsidRPr="005F79E5" w:rsidRDefault="00C71089" w:rsidP="005F79E5">
      <w:pPr>
        <w:spacing w:after="0" w:line="240" w:lineRule="auto"/>
        <w:rPr>
          <w:sz w:val="20"/>
          <w:szCs w:val="20"/>
        </w:rPr>
      </w:pPr>
    </w:p>
    <w:p w14:paraId="0CC40E3B" w14:textId="0984B52B" w:rsidR="00840A35" w:rsidRPr="00967331" w:rsidRDefault="00840A35" w:rsidP="005F79E5">
      <w:pPr>
        <w:spacing w:after="0" w:line="240" w:lineRule="auto"/>
        <w:ind w:firstLine="567"/>
        <w:jc w:val="both"/>
        <w:rPr>
          <w:rFonts w:ascii="Times New Roman" w:eastAsia="Times New Roman" w:hAnsi="Times New Roman" w:cs="Times New Roman"/>
          <w:sz w:val="20"/>
          <w:szCs w:val="20"/>
        </w:rPr>
      </w:pPr>
      <w:r w:rsidRPr="00967331">
        <w:rPr>
          <w:rFonts w:ascii="Times New Roman" w:eastAsia="Times New Roman" w:hAnsi="Times New Roman" w:cs="Times New Roman"/>
          <w:sz w:val="20"/>
          <w:szCs w:val="20"/>
        </w:rPr>
        <w:t>Secara pedagogis, perbedaan hasil belajar tersebut tidak berdiri sendiri sebagai temuan statistik, melainkan dapat dijelaskan melalui teori belajar konstruktivis Vygotsky dan Self-Determination Theory (SDT) dari Ryan dan Deci. Dalam kerangka Vygotsky, skenario investigasi yang terstruktur pada Game Detektif Data berfungsi sebagai bentuk scaffolding yang menuntun siswa melewati Zone of Proximal Developmentnya yaitu konsep pengolahan data yang semula abstrak diubah menjadi rangkaian “kasus” konkret yang dapat diselesaikan secara bertahap, sehingga siswa berkemampuan rendah pun terbantu untuk tidak tertinggal jauh sebagaimana tercermin dari nilai minimum posttest kelas eksperimen yang jauh lebih tinggi. Di sisi lain, SDT menjelaskan bahwa desain permainan yang memberi siswa kendali atas langkah investigasinya sendiri serta umpan balik capaian secara langsung melalui sistem poin mendorong tumbuhnya motivasi intrinsik, yang pada gilirannya meningkatkan keterlibatan aktif siswa selama proses belajar [</w:t>
      </w:r>
      <w:r w:rsidR="00421A88" w:rsidRPr="00967331">
        <w:rPr>
          <w:rFonts w:ascii="Times New Roman" w:eastAsia="Times New Roman" w:hAnsi="Times New Roman" w:cs="Times New Roman"/>
          <w:sz w:val="20"/>
          <w:szCs w:val="20"/>
        </w:rPr>
        <w:t>8</w:t>
      </w:r>
      <w:r w:rsidRPr="00967331">
        <w:rPr>
          <w:rFonts w:ascii="Times New Roman" w:eastAsia="Times New Roman" w:hAnsi="Times New Roman" w:cs="Times New Roman"/>
          <w:sz w:val="20"/>
          <w:szCs w:val="20"/>
        </w:rPr>
        <w:t>]. Kombinasi antara scaffolding yang tepat dan pemenuhan kebutuhan psikologis dasar inilah yang secara teoretis mendasari mengapa kelas eksperimen menunjukkan rata-rata hasil belajar yang lebih tinggi sekaligus distribusi nilai yang lebih merata dibandingkan kelas kontrol, bukan semata-mata karena novelty penggunaan media baru.</w:t>
      </w:r>
    </w:p>
    <w:p w14:paraId="3C198414" w14:textId="77777777" w:rsidR="00C80912" w:rsidRPr="00C71089" w:rsidRDefault="00C80912" w:rsidP="005F79E5">
      <w:pPr>
        <w:pStyle w:val="ListParagraph"/>
        <w:numPr>
          <w:ilvl w:val="1"/>
          <w:numId w:val="6"/>
        </w:numPr>
        <w:pBdr>
          <w:top w:val="nil"/>
          <w:left w:val="nil"/>
          <w:bottom w:val="nil"/>
          <w:right w:val="nil"/>
          <w:between w:val="nil"/>
        </w:pBdr>
        <w:spacing w:before="80" w:after="80" w:line="240" w:lineRule="auto"/>
        <w:jc w:val="both"/>
        <w:rPr>
          <w:rFonts w:ascii="Times New Roman" w:eastAsia="Times New Roman" w:hAnsi="Times New Roman" w:cs="Times New Roman"/>
          <w:b/>
          <w:bCs/>
          <w:color w:val="000000"/>
          <w:sz w:val="20"/>
          <w:szCs w:val="20"/>
        </w:rPr>
      </w:pPr>
      <w:r w:rsidRPr="00C71089">
        <w:rPr>
          <w:rFonts w:ascii="Times New Roman" w:eastAsia="Times New Roman" w:hAnsi="Times New Roman" w:cs="Times New Roman"/>
          <w:b/>
          <w:bCs/>
          <w:color w:val="000000"/>
          <w:sz w:val="20"/>
          <w:szCs w:val="20"/>
        </w:rPr>
        <w:t>Uji Normalitas</w:t>
      </w:r>
    </w:p>
    <w:p w14:paraId="39ECBF05" w14:textId="148BCB98" w:rsidR="00C80912" w:rsidRDefault="00C80912" w:rsidP="005F79E5">
      <w:pPr>
        <w:spacing w:after="0" w:line="240" w:lineRule="auto"/>
        <w:jc w:val="both"/>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Uji normalitas dilakukan menggunakan Kolmogorov-Smirnov dengan koreksi Lilliefors dan Shapiro-Wilk untuk menentukan jenis analisis inferensial yang tepat. Hasil selengkapnya disajikan pada Tabel 3.</w:t>
      </w:r>
    </w:p>
    <w:p w14:paraId="520E48FB" w14:textId="091298F5" w:rsidR="00C71089" w:rsidRDefault="00C71089" w:rsidP="005F79E5">
      <w:pPr>
        <w:spacing w:after="0" w:line="240" w:lineRule="auto"/>
        <w:jc w:val="both"/>
        <w:rPr>
          <w:rFonts w:ascii="Times New Roman" w:eastAsia="Times New Roman" w:hAnsi="Times New Roman" w:cs="Times New Roman"/>
          <w:sz w:val="20"/>
          <w:szCs w:val="20"/>
        </w:rPr>
      </w:pPr>
    </w:p>
    <w:p w14:paraId="2982A554" w14:textId="140D5572" w:rsidR="00C71089" w:rsidRDefault="00C71089" w:rsidP="005F79E5">
      <w:pPr>
        <w:spacing w:after="0" w:line="240" w:lineRule="auto"/>
        <w:jc w:val="both"/>
        <w:rPr>
          <w:rFonts w:ascii="Times New Roman" w:eastAsia="Times New Roman" w:hAnsi="Times New Roman" w:cs="Times New Roman"/>
          <w:sz w:val="20"/>
          <w:szCs w:val="20"/>
        </w:rPr>
      </w:pPr>
    </w:p>
    <w:p w14:paraId="5E93A64B" w14:textId="615F67B5" w:rsidR="00C71089" w:rsidRDefault="00C71089" w:rsidP="005F79E5">
      <w:pPr>
        <w:spacing w:after="0" w:line="240" w:lineRule="auto"/>
        <w:jc w:val="both"/>
        <w:rPr>
          <w:rFonts w:ascii="Times New Roman" w:eastAsia="Times New Roman" w:hAnsi="Times New Roman" w:cs="Times New Roman"/>
          <w:sz w:val="20"/>
          <w:szCs w:val="20"/>
        </w:rPr>
      </w:pPr>
    </w:p>
    <w:p w14:paraId="241A6A24" w14:textId="77777777" w:rsidR="00C71089" w:rsidRPr="008565C6" w:rsidRDefault="00C71089" w:rsidP="005F79E5">
      <w:pPr>
        <w:spacing w:after="0" w:line="240" w:lineRule="auto"/>
        <w:jc w:val="both"/>
        <w:rPr>
          <w:rFonts w:ascii="Times New Roman" w:eastAsia="Times New Roman" w:hAnsi="Times New Roman" w:cs="Times New Roman"/>
          <w:sz w:val="20"/>
          <w:szCs w:val="20"/>
        </w:rPr>
      </w:pPr>
    </w:p>
    <w:p w14:paraId="559173D1" w14:textId="77777777" w:rsidR="001B5836" w:rsidRDefault="001B5836" w:rsidP="005F79E5">
      <w:pPr>
        <w:spacing w:after="0" w:line="240" w:lineRule="auto"/>
        <w:jc w:val="center"/>
        <w:rPr>
          <w:rFonts w:ascii="Times New Roman" w:eastAsia="Times New Roman" w:hAnsi="Times New Roman" w:cs="Times New Roman"/>
          <w:sz w:val="20"/>
          <w:szCs w:val="20"/>
        </w:rPr>
      </w:pPr>
    </w:p>
    <w:p w14:paraId="4A68EECB" w14:textId="5C640EEE" w:rsidR="00C80912" w:rsidRPr="00C71089" w:rsidRDefault="00C80912" w:rsidP="005F79E5">
      <w:pPr>
        <w:spacing w:after="0" w:line="240" w:lineRule="auto"/>
        <w:jc w:val="center"/>
        <w:rPr>
          <w:rFonts w:ascii="Times New Roman" w:eastAsia="Times New Roman" w:hAnsi="Times New Roman" w:cs="Times New Roman"/>
          <w:sz w:val="20"/>
          <w:szCs w:val="20"/>
        </w:rPr>
      </w:pPr>
      <w:r w:rsidRPr="00C71089">
        <w:rPr>
          <w:rFonts w:ascii="Times New Roman" w:eastAsia="Times New Roman" w:hAnsi="Times New Roman" w:cs="Times New Roman"/>
          <w:sz w:val="20"/>
          <w:szCs w:val="20"/>
        </w:rPr>
        <w:t>Tabel 3. Hasil Uji Normalitas Kolmogorov-Smirnov dan Shapiro-Wilk</w:t>
      </w:r>
    </w:p>
    <w:p w14:paraId="369DC2A1" w14:textId="77777777" w:rsidR="00C80912" w:rsidRPr="00C71089" w:rsidRDefault="00C80912" w:rsidP="005F79E5">
      <w:pPr>
        <w:spacing w:after="0" w:line="240" w:lineRule="auto"/>
        <w:jc w:val="center"/>
        <w:rPr>
          <w:rFonts w:ascii="Times New Roman" w:eastAsia="Times New Roman" w:hAnsi="Times New Roman" w:cs="Times New Roman"/>
          <w:sz w:val="20"/>
          <w:szCs w:val="20"/>
        </w:rPr>
      </w:pPr>
      <w:r w:rsidRPr="00C71089">
        <w:rPr>
          <w:rFonts w:ascii="Times New Roman" w:eastAsia="Times New Roman" w:hAnsi="Times New Roman" w:cs="Times New Roman"/>
          <w:i/>
          <w:iCs/>
          <w:sz w:val="20"/>
          <w:szCs w:val="20"/>
        </w:rPr>
        <w:t>Sumber: Output SPSS Penelitian</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1447"/>
        <w:gridCol w:w="753"/>
        <w:gridCol w:w="600"/>
        <w:gridCol w:w="920"/>
        <w:gridCol w:w="900"/>
        <w:gridCol w:w="600"/>
        <w:gridCol w:w="760"/>
        <w:gridCol w:w="1425"/>
      </w:tblGrid>
      <w:tr w:rsidR="00C80912" w:rsidRPr="008565C6" w14:paraId="5833A848" w14:textId="77777777" w:rsidTr="00F823AA">
        <w:trPr>
          <w:cantSplit/>
          <w:trHeight w:val="113"/>
          <w:jc w:val="center"/>
        </w:trPr>
        <w:tc>
          <w:tcPr>
            <w:tcW w:w="1100" w:type="dxa"/>
            <w:vMerge w:val="restart"/>
            <w:tcBorders>
              <w:left w:val="nil"/>
              <w:right w:val="nil"/>
            </w:tcBorders>
            <w:vAlign w:val="center"/>
          </w:tcPr>
          <w:p w14:paraId="5D406F02"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Variabel</w:t>
            </w:r>
          </w:p>
        </w:tc>
        <w:tc>
          <w:tcPr>
            <w:tcW w:w="1447" w:type="dxa"/>
            <w:vMerge w:val="restart"/>
            <w:tcBorders>
              <w:left w:val="nil"/>
              <w:right w:val="nil"/>
            </w:tcBorders>
            <w:vAlign w:val="center"/>
          </w:tcPr>
          <w:p w14:paraId="0BEF7560"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Kelas</w:t>
            </w:r>
          </w:p>
        </w:tc>
        <w:tc>
          <w:tcPr>
            <w:tcW w:w="2273" w:type="dxa"/>
            <w:gridSpan w:val="3"/>
            <w:tcBorders>
              <w:left w:val="nil"/>
              <w:right w:val="nil"/>
            </w:tcBorders>
          </w:tcPr>
          <w:p w14:paraId="7C768896"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Kolmogorov-Smirnov*</w:t>
            </w:r>
          </w:p>
        </w:tc>
        <w:tc>
          <w:tcPr>
            <w:tcW w:w="2260" w:type="dxa"/>
            <w:gridSpan w:val="3"/>
            <w:tcBorders>
              <w:left w:val="nil"/>
              <w:right w:val="nil"/>
            </w:tcBorders>
          </w:tcPr>
          <w:p w14:paraId="6A62E2D8"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Shapiro-Wilk</w:t>
            </w:r>
          </w:p>
        </w:tc>
        <w:tc>
          <w:tcPr>
            <w:tcW w:w="1425" w:type="dxa"/>
            <w:vMerge w:val="restart"/>
            <w:tcBorders>
              <w:left w:val="nil"/>
              <w:right w:val="nil"/>
            </w:tcBorders>
            <w:vAlign w:val="center"/>
          </w:tcPr>
          <w:p w14:paraId="6EA55826"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Ket.</w:t>
            </w:r>
          </w:p>
        </w:tc>
      </w:tr>
      <w:tr w:rsidR="00C80912" w:rsidRPr="008565C6" w14:paraId="6DC6EC83" w14:textId="77777777" w:rsidTr="00F823AA">
        <w:trPr>
          <w:cantSplit/>
          <w:trHeight w:val="113"/>
          <w:jc w:val="center"/>
        </w:trPr>
        <w:tc>
          <w:tcPr>
            <w:tcW w:w="1100" w:type="dxa"/>
            <w:vMerge/>
            <w:tcBorders>
              <w:left w:val="nil"/>
              <w:right w:val="nil"/>
            </w:tcBorders>
            <w:vAlign w:val="center"/>
          </w:tcPr>
          <w:p w14:paraId="50CBC35F" w14:textId="77777777" w:rsidR="00C80912" w:rsidRPr="008565C6" w:rsidRDefault="00C80912" w:rsidP="005F79E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47" w:type="dxa"/>
            <w:vMerge/>
            <w:tcBorders>
              <w:left w:val="nil"/>
              <w:right w:val="nil"/>
            </w:tcBorders>
            <w:vAlign w:val="center"/>
          </w:tcPr>
          <w:p w14:paraId="3412FEF6" w14:textId="77777777" w:rsidR="00C80912" w:rsidRPr="008565C6" w:rsidRDefault="00C80912" w:rsidP="005F79E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753" w:type="dxa"/>
            <w:tcBorders>
              <w:left w:val="nil"/>
              <w:right w:val="nil"/>
            </w:tcBorders>
          </w:tcPr>
          <w:p w14:paraId="57CBE8F9"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Stat.</w:t>
            </w:r>
          </w:p>
        </w:tc>
        <w:tc>
          <w:tcPr>
            <w:tcW w:w="600" w:type="dxa"/>
            <w:tcBorders>
              <w:left w:val="nil"/>
              <w:right w:val="nil"/>
            </w:tcBorders>
          </w:tcPr>
          <w:p w14:paraId="44B58ED8"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df</w:t>
            </w:r>
          </w:p>
        </w:tc>
        <w:tc>
          <w:tcPr>
            <w:tcW w:w="920" w:type="dxa"/>
            <w:tcBorders>
              <w:left w:val="nil"/>
              <w:right w:val="nil"/>
            </w:tcBorders>
          </w:tcPr>
          <w:p w14:paraId="0435CE03"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Sig.</w:t>
            </w:r>
          </w:p>
        </w:tc>
        <w:tc>
          <w:tcPr>
            <w:tcW w:w="900" w:type="dxa"/>
            <w:tcBorders>
              <w:left w:val="nil"/>
              <w:right w:val="nil"/>
            </w:tcBorders>
          </w:tcPr>
          <w:p w14:paraId="1F2CFEE4"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Stat.</w:t>
            </w:r>
          </w:p>
        </w:tc>
        <w:tc>
          <w:tcPr>
            <w:tcW w:w="600" w:type="dxa"/>
            <w:tcBorders>
              <w:left w:val="nil"/>
              <w:right w:val="nil"/>
            </w:tcBorders>
          </w:tcPr>
          <w:p w14:paraId="1C3B3457"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df</w:t>
            </w:r>
          </w:p>
        </w:tc>
        <w:tc>
          <w:tcPr>
            <w:tcW w:w="760" w:type="dxa"/>
            <w:tcBorders>
              <w:left w:val="nil"/>
              <w:right w:val="nil"/>
            </w:tcBorders>
          </w:tcPr>
          <w:p w14:paraId="2653BA55"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Sig.</w:t>
            </w:r>
          </w:p>
        </w:tc>
        <w:tc>
          <w:tcPr>
            <w:tcW w:w="1425" w:type="dxa"/>
            <w:vMerge/>
            <w:tcBorders>
              <w:left w:val="nil"/>
              <w:right w:val="nil"/>
            </w:tcBorders>
            <w:vAlign w:val="center"/>
          </w:tcPr>
          <w:p w14:paraId="752028B7" w14:textId="77777777" w:rsidR="00C80912" w:rsidRPr="008565C6" w:rsidRDefault="00C80912" w:rsidP="005F79E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r>
      <w:tr w:rsidR="00C80912" w:rsidRPr="008565C6" w14:paraId="7A19A048" w14:textId="77777777" w:rsidTr="00F823AA">
        <w:trPr>
          <w:cantSplit/>
          <w:trHeight w:val="113"/>
          <w:jc w:val="center"/>
        </w:trPr>
        <w:tc>
          <w:tcPr>
            <w:tcW w:w="1100" w:type="dxa"/>
            <w:vMerge w:val="restart"/>
            <w:tcBorders>
              <w:left w:val="nil"/>
              <w:right w:val="nil"/>
            </w:tcBorders>
            <w:vAlign w:val="center"/>
          </w:tcPr>
          <w:p w14:paraId="036C5D7F" w14:textId="77777777" w:rsidR="00C80912" w:rsidRPr="008565C6" w:rsidRDefault="009D7801" w:rsidP="005F79E5">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sz w:val="20"/>
                  <w:szCs w:val="20"/>
                </w:rPr>
                <w:tag w:val="goog_rdk_6"/>
                <w:id w:val="-2033734663"/>
              </w:sdtPr>
              <w:sdtEndPr/>
              <w:sdtContent/>
            </w:sdt>
            <w:r w:rsidR="00C80912" w:rsidRPr="008565C6">
              <w:rPr>
                <w:rFonts w:ascii="Times New Roman" w:eastAsia="Times New Roman" w:hAnsi="Times New Roman" w:cs="Times New Roman"/>
                <w:sz w:val="20"/>
                <w:szCs w:val="20"/>
              </w:rPr>
              <w:t>Pretest</w:t>
            </w:r>
          </w:p>
          <w:p w14:paraId="6F4B8702" w14:textId="77777777" w:rsidR="00C80912" w:rsidRPr="008565C6" w:rsidRDefault="00C80912" w:rsidP="005F79E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47" w:type="dxa"/>
            <w:tcBorders>
              <w:left w:val="nil"/>
              <w:bottom w:val="nil"/>
              <w:right w:val="nil"/>
            </w:tcBorders>
          </w:tcPr>
          <w:p w14:paraId="3F874892" w14:textId="77777777" w:rsidR="00C80912" w:rsidRPr="008565C6" w:rsidRDefault="00C80912" w:rsidP="005F79E5">
            <w:pPr>
              <w:spacing w:after="0" w:line="240" w:lineRule="auto"/>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Eksperimen</w:t>
            </w:r>
          </w:p>
        </w:tc>
        <w:tc>
          <w:tcPr>
            <w:tcW w:w="753" w:type="dxa"/>
            <w:tcBorders>
              <w:left w:val="nil"/>
              <w:bottom w:val="nil"/>
              <w:right w:val="nil"/>
            </w:tcBorders>
          </w:tcPr>
          <w:p w14:paraId="43F7D1CB"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rPr>
              <w:t>0</w:t>
            </w:r>
            <w:r w:rsidRPr="008565C6">
              <w:rPr>
                <w:rFonts w:ascii="Times New Roman" w:eastAsia="Times New Roman" w:hAnsi="Times New Roman" w:cs="Times New Roman"/>
                <w:sz w:val="20"/>
                <w:szCs w:val="20"/>
                <w:lang w:val="en-US"/>
              </w:rPr>
              <w:t>.165</w:t>
            </w:r>
          </w:p>
        </w:tc>
        <w:tc>
          <w:tcPr>
            <w:tcW w:w="600" w:type="dxa"/>
            <w:tcBorders>
              <w:left w:val="nil"/>
              <w:bottom w:val="nil"/>
              <w:right w:val="nil"/>
            </w:tcBorders>
          </w:tcPr>
          <w:p w14:paraId="153840E6"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920" w:type="dxa"/>
            <w:tcBorders>
              <w:left w:val="nil"/>
              <w:bottom w:val="nil"/>
              <w:right w:val="nil"/>
            </w:tcBorders>
          </w:tcPr>
          <w:p w14:paraId="2A1E7D77"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b/>
                <w:bCs/>
                <w:sz w:val="20"/>
                <w:szCs w:val="20"/>
              </w:rPr>
              <w:t>0</w:t>
            </w:r>
            <w:r w:rsidRPr="008565C6">
              <w:rPr>
                <w:rFonts w:ascii="Times New Roman" w:eastAsia="Times New Roman" w:hAnsi="Times New Roman" w:cs="Times New Roman"/>
                <w:b/>
                <w:bCs/>
                <w:sz w:val="20"/>
                <w:szCs w:val="20"/>
                <w:lang w:val="en-US"/>
              </w:rPr>
              <w:t>.</w:t>
            </w:r>
            <w:r w:rsidRPr="008565C6">
              <w:rPr>
                <w:rFonts w:ascii="Times New Roman" w:eastAsia="Times New Roman" w:hAnsi="Times New Roman" w:cs="Times New Roman"/>
                <w:b/>
                <w:bCs/>
                <w:sz w:val="20"/>
                <w:szCs w:val="20"/>
              </w:rPr>
              <w:t>0</w:t>
            </w:r>
            <w:r w:rsidRPr="008565C6">
              <w:rPr>
                <w:rFonts w:ascii="Times New Roman" w:eastAsia="Times New Roman" w:hAnsi="Times New Roman" w:cs="Times New Roman"/>
                <w:b/>
                <w:bCs/>
                <w:sz w:val="20"/>
                <w:szCs w:val="20"/>
                <w:lang w:val="en-US"/>
              </w:rPr>
              <w:t>36</w:t>
            </w:r>
          </w:p>
        </w:tc>
        <w:tc>
          <w:tcPr>
            <w:tcW w:w="900" w:type="dxa"/>
            <w:tcBorders>
              <w:left w:val="nil"/>
              <w:bottom w:val="nil"/>
              <w:right w:val="nil"/>
            </w:tcBorders>
          </w:tcPr>
          <w:p w14:paraId="6EC003C3"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0</w:t>
            </w:r>
            <w:r w:rsidRPr="008565C6">
              <w:rPr>
                <w:rFonts w:ascii="Times New Roman" w:eastAsia="Times New Roman" w:hAnsi="Times New Roman" w:cs="Times New Roman"/>
                <w:sz w:val="20"/>
                <w:szCs w:val="20"/>
                <w:lang w:val="en-US"/>
              </w:rPr>
              <w:t>.92</w:t>
            </w:r>
            <w:r w:rsidRPr="008565C6">
              <w:rPr>
                <w:rFonts w:ascii="Times New Roman" w:eastAsia="Times New Roman" w:hAnsi="Times New Roman" w:cs="Times New Roman"/>
                <w:sz w:val="20"/>
                <w:szCs w:val="20"/>
              </w:rPr>
              <w:t>3</w:t>
            </w:r>
          </w:p>
        </w:tc>
        <w:tc>
          <w:tcPr>
            <w:tcW w:w="600" w:type="dxa"/>
            <w:tcBorders>
              <w:left w:val="nil"/>
              <w:bottom w:val="nil"/>
              <w:right w:val="nil"/>
            </w:tcBorders>
          </w:tcPr>
          <w:p w14:paraId="575D3F42"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760" w:type="dxa"/>
            <w:tcBorders>
              <w:left w:val="nil"/>
              <w:bottom w:val="nil"/>
              <w:right w:val="nil"/>
            </w:tcBorders>
          </w:tcPr>
          <w:p w14:paraId="2F50A4B7"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0</w:t>
            </w:r>
            <w:r w:rsidRPr="008565C6">
              <w:rPr>
                <w:rFonts w:ascii="Times New Roman" w:eastAsia="Times New Roman" w:hAnsi="Times New Roman" w:cs="Times New Roman"/>
                <w:b/>
                <w:bCs/>
                <w:sz w:val="20"/>
                <w:szCs w:val="20"/>
                <w:lang w:val="en-US"/>
              </w:rPr>
              <w:t>.</w:t>
            </w:r>
            <w:r w:rsidRPr="008565C6">
              <w:rPr>
                <w:rFonts w:ascii="Times New Roman" w:eastAsia="Times New Roman" w:hAnsi="Times New Roman" w:cs="Times New Roman"/>
                <w:b/>
                <w:bCs/>
                <w:sz w:val="20"/>
                <w:szCs w:val="20"/>
              </w:rPr>
              <w:t>0</w:t>
            </w:r>
            <w:r w:rsidRPr="008565C6">
              <w:rPr>
                <w:rFonts w:ascii="Times New Roman" w:eastAsia="Times New Roman" w:hAnsi="Times New Roman" w:cs="Times New Roman"/>
                <w:b/>
                <w:bCs/>
                <w:sz w:val="20"/>
                <w:szCs w:val="20"/>
                <w:lang w:val="en-US"/>
              </w:rPr>
              <w:t>3</w:t>
            </w:r>
            <w:r w:rsidR="00C80912" w:rsidRPr="008565C6">
              <w:rPr>
                <w:rFonts w:ascii="Times New Roman" w:eastAsia="Times New Roman" w:hAnsi="Times New Roman" w:cs="Times New Roman"/>
                <w:b/>
                <w:bCs/>
                <w:sz w:val="20"/>
                <w:szCs w:val="20"/>
              </w:rPr>
              <w:t>1</w:t>
            </w:r>
          </w:p>
        </w:tc>
        <w:tc>
          <w:tcPr>
            <w:tcW w:w="1425" w:type="dxa"/>
            <w:tcBorders>
              <w:left w:val="nil"/>
              <w:bottom w:val="nil"/>
              <w:right w:val="nil"/>
            </w:tcBorders>
          </w:tcPr>
          <w:p w14:paraId="43CBBCDF"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Tidak Normal</w:t>
            </w:r>
          </w:p>
        </w:tc>
      </w:tr>
      <w:tr w:rsidR="00C80912" w:rsidRPr="008565C6" w14:paraId="60CC4429" w14:textId="77777777" w:rsidTr="00F823AA">
        <w:trPr>
          <w:cantSplit/>
          <w:trHeight w:val="113"/>
          <w:jc w:val="center"/>
        </w:trPr>
        <w:tc>
          <w:tcPr>
            <w:tcW w:w="1100" w:type="dxa"/>
            <w:vMerge/>
            <w:tcBorders>
              <w:left w:val="nil"/>
              <w:right w:val="nil"/>
            </w:tcBorders>
            <w:vAlign w:val="center"/>
          </w:tcPr>
          <w:p w14:paraId="4426F23A" w14:textId="77777777" w:rsidR="00C80912" w:rsidRPr="008565C6" w:rsidRDefault="00C80912" w:rsidP="005F79E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47" w:type="dxa"/>
            <w:tcBorders>
              <w:top w:val="nil"/>
              <w:left w:val="nil"/>
              <w:right w:val="nil"/>
            </w:tcBorders>
          </w:tcPr>
          <w:p w14:paraId="25276F84" w14:textId="77777777" w:rsidR="00C80912" w:rsidRPr="008565C6" w:rsidRDefault="009D7801" w:rsidP="005F79E5">
            <w:pPr>
              <w:spacing w:after="0" w:line="240" w:lineRule="auto"/>
              <w:rPr>
                <w:rFonts w:ascii="Times New Roman" w:eastAsia="Times New Roman" w:hAnsi="Times New Roman" w:cs="Times New Roman"/>
                <w:sz w:val="20"/>
                <w:szCs w:val="20"/>
              </w:rPr>
            </w:pPr>
            <w:sdt>
              <w:sdtPr>
                <w:rPr>
                  <w:rFonts w:ascii="Times New Roman" w:hAnsi="Times New Roman" w:cs="Times New Roman"/>
                  <w:sz w:val="20"/>
                  <w:szCs w:val="20"/>
                </w:rPr>
                <w:tag w:val="goog_rdk_7"/>
                <w:id w:val="-2109861972"/>
              </w:sdtPr>
              <w:sdtEndPr/>
              <w:sdtContent/>
            </w:sdt>
            <w:r w:rsidR="00C80912" w:rsidRPr="008565C6">
              <w:rPr>
                <w:rFonts w:ascii="Times New Roman" w:eastAsia="Times New Roman" w:hAnsi="Times New Roman" w:cs="Times New Roman"/>
                <w:sz w:val="20"/>
                <w:szCs w:val="20"/>
              </w:rPr>
              <w:t>Kontrol</w:t>
            </w:r>
          </w:p>
        </w:tc>
        <w:tc>
          <w:tcPr>
            <w:tcW w:w="753" w:type="dxa"/>
            <w:tcBorders>
              <w:top w:val="nil"/>
              <w:left w:val="nil"/>
              <w:right w:val="nil"/>
            </w:tcBorders>
          </w:tcPr>
          <w:p w14:paraId="74EDE9A0"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0</w:t>
            </w:r>
            <w:r w:rsidRPr="008565C6">
              <w:rPr>
                <w:rFonts w:ascii="Times New Roman" w:eastAsia="Times New Roman" w:hAnsi="Times New Roman" w:cs="Times New Roman"/>
                <w:sz w:val="20"/>
                <w:szCs w:val="20"/>
                <w:lang w:val="en-US"/>
              </w:rPr>
              <w:t>.186</w:t>
            </w:r>
          </w:p>
        </w:tc>
        <w:tc>
          <w:tcPr>
            <w:tcW w:w="600" w:type="dxa"/>
            <w:tcBorders>
              <w:top w:val="nil"/>
              <w:left w:val="nil"/>
              <w:right w:val="nil"/>
            </w:tcBorders>
          </w:tcPr>
          <w:p w14:paraId="662894AF"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920" w:type="dxa"/>
            <w:tcBorders>
              <w:top w:val="nil"/>
              <w:left w:val="nil"/>
              <w:right w:val="nil"/>
            </w:tcBorders>
          </w:tcPr>
          <w:p w14:paraId="3DDCFDA1"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b/>
                <w:bCs/>
                <w:sz w:val="20"/>
                <w:szCs w:val="20"/>
              </w:rPr>
              <w:t>0</w:t>
            </w:r>
            <w:r w:rsidRPr="008565C6">
              <w:rPr>
                <w:rFonts w:ascii="Times New Roman" w:eastAsia="Times New Roman" w:hAnsi="Times New Roman" w:cs="Times New Roman"/>
                <w:b/>
                <w:bCs/>
                <w:sz w:val="20"/>
                <w:szCs w:val="20"/>
                <w:lang w:val="en-US"/>
              </w:rPr>
              <w:t>.</w:t>
            </w:r>
            <w:r w:rsidR="00C80912" w:rsidRPr="008565C6">
              <w:rPr>
                <w:rFonts w:ascii="Times New Roman" w:eastAsia="Times New Roman" w:hAnsi="Times New Roman" w:cs="Times New Roman"/>
                <w:b/>
                <w:bCs/>
                <w:sz w:val="20"/>
                <w:szCs w:val="20"/>
              </w:rPr>
              <w:t>01</w:t>
            </w:r>
            <w:r w:rsidRPr="008565C6">
              <w:rPr>
                <w:rFonts w:ascii="Times New Roman" w:eastAsia="Times New Roman" w:hAnsi="Times New Roman" w:cs="Times New Roman"/>
                <w:b/>
                <w:bCs/>
                <w:sz w:val="20"/>
                <w:szCs w:val="20"/>
                <w:lang w:val="en-US"/>
              </w:rPr>
              <w:t>0</w:t>
            </w:r>
          </w:p>
        </w:tc>
        <w:tc>
          <w:tcPr>
            <w:tcW w:w="900" w:type="dxa"/>
            <w:tcBorders>
              <w:top w:val="nil"/>
              <w:left w:val="nil"/>
              <w:right w:val="nil"/>
            </w:tcBorders>
          </w:tcPr>
          <w:p w14:paraId="61FACD39"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rPr>
              <w:t>0</w:t>
            </w:r>
            <w:r w:rsidRPr="008565C6">
              <w:rPr>
                <w:rFonts w:ascii="Times New Roman" w:eastAsia="Times New Roman" w:hAnsi="Times New Roman" w:cs="Times New Roman"/>
                <w:sz w:val="20"/>
                <w:szCs w:val="20"/>
                <w:lang w:val="en-US"/>
              </w:rPr>
              <w:t>.892</w:t>
            </w:r>
          </w:p>
        </w:tc>
        <w:tc>
          <w:tcPr>
            <w:tcW w:w="600" w:type="dxa"/>
            <w:tcBorders>
              <w:top w:val="nil"/>
              <w:left w:val="nil"/>
              <w:right w:val="nil"/>
            </w:tcBorders>
          </w:tcPr>
          <w:p w14:paraId="6D9FE556"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760" w:type="dxa"/>
            <w:tcBorders>
              <w:top w:val="nil"/>
              <w:left w:val="nil"/>
              <w:right w:val="nil"/>
            </w:tcBorders>
          </w:tcPr>
          <w:p w14:paraId="2A2E0815"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b/>
                <w:bCs/>
                <w:sz w:val="20"/>
                <w:szCs w:val="20"/>
              </w:rPr>
              <w:t>0</w:t>
            </w:r>
            <w:r w:rsidRPr="008565C6">
              <w:rPr>
                <w:rFonts w:ascii="Times New Roman" w:eastAsia="Times New Roman" w:hAnsi="Times New Roman" w:cs="Times New Roman"/>
                <w:b/>
                <w:bCs/>
                <w:sz w:val="20"/>
                <w:szCs w:val="20"/>
                <w:lang w:val="en-US"/>
              </w:rPr>
              <w:t>.</w:t>
            </w:r>
            <w:r w:rsidRPr="008565C6">
              <w:rPr>
                <w:rFonts w:ascii="Times New Roman" w:eastAsia="Times New Roman" w:hAnsi="Times New Roman" w:cs="Times New Roman"/>
                <w:b/>
                <w:bCs/>
                <w:sz w:val="20"/>
                <w:szCs w:val="20"/>
              </w:rPr>
              <w:t>00</w:t>
            </w:r>
            <w:r w:rsidRPr="008565C6">
              <w:rPr>
                <w:rFonts w:ascii="Times New Roman" w:eastAsia="Times New Roman" w:hAnsi="Times New Roman" w:cs="Times New Roman"/>
                <w:b/>
                <w:bCs/>
                <w:sz w:val="20"/>
                <w:szCs w:val="20"/>
                <w:lang w:val="en-US"/>
              </w:rPr>
              <w:t>5</w:t>
            </w:r>
          </w:p>
        </w:tc>
        <w:tc>
          <w:tcPr>
            <w:tcW w:w="1425" w:type="dxa"/>
            <w:tcBorders>
              <w:top w:val="nil"/>
              <w:left w:val="nil"/>
              <w:right w:val="nil"/>
            </w:tcBorders>
          </w:tcPr>
          <w:p w14:paraId="42F8E093"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Tidak Normal</w:t>
            </w:r>
          </w:p>
        </w:tc>
      </w:tr>
      <w:tr w:rsidR="00C80912" w:rsidRPr="008565C6" w14:paraId="5730ED5D" w14:textId="77777777" w:rsidTr="00F823AA">
        <w:trPr>
          <w:cantSplit/>
          <w:trHeight w:val="113"/>
          <w:jc w:val="center"/>
        </w:trPr>
        <w:tc>
          <w:tcPr>
            <w:tcW w:w="1100" w:type="dxa"/>
            <w:vMerge w:val="restart"/>
            <w:tcBorders>
              <w:left w:val="nil"/>
              <w:right w:val="nil"/>
            </w:tcBorders>
            <w:vAlign w:val="center"/>
          </w:tcPr>
          <w:p w14:paraId="175FD428" w14:textId="77777777" w:rsidR="00C80912" w:rsidRPr="008565C6" w:rsidRDefault="009D7801" w:rsidP="005F79E5">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sz w:val="20"/>
                  <w:szCs w:val="20"/>
                </w:rPr>
                <w:tag w:val="goog_rdk_8"/>
                <w:id w:val="1466804568"/>
              </w:sdtPr>
              <w:sdtEndPr/>
              <w:sdtContent/>
            </w:sdt>
            <w:r w:rsidR="00C80912" w:rsidRPr="008565C6">
              <w:rPr>
                <w:rFonts w:ascii="Times New Roman" w:eastAsia="Times New Roman" w:hAnsi="Times New Roman" w:cs="Times New Roman"/>
                <w:sz w:val="20"/>
                <w:szCs w:val="20"/>
              </w:rPr>
              <w:t>Posttest</w:t>
            </w:r>
          </w:p>
          <w:p w14:paraId="525AAE4A" w14:textId="77777777" w:rsidR="00C80912" w:rsidRPr="008565C6" w:rsidRDefault="00C80912" w:rsidP="005F79E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47" w:type="dxa"/>
            <w:tcBorders>
              <w:left w:val="nil"/>
              <w:bottom w:val="nil"/>
              <w:right w:val="nil"/>
            </w:tcBorders>
          </w:tcPr>
          <w:p w14:paraId="7BDD29B7" w14:textId="77777777" w:rsidR="00C80912" w:rsidRPr="008565C6" w:rsidRDefault="00C80912" w:rsidP="005F79E5">
            <w:pPr>
              <w:spacing w:after="0" w:line="240" w:lineRule="auto"/>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Eksperimen</w:t>
            </w:r>
          </w:p>
        </w:tc>
        <w:tc>
          <w:tcPr>
            <w:tcW w:w="753" w:type="dxa"/>
            <w:tcBorders>
              <w:left w:val="nil"/>
              <w:bottom w:val="nil"/>
              <w:right w:val="nil"/>
            </w:tcBorders>
          </w:tcPr>
          <w:p w14:paraId="6E9653B4"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rPr>
              <w:t>0</w:t>
            </w:r>
            <w:r w:rsidRPr="008565C6">
              <w:rPr>
                <w:rFonts w:ascii="Times New Roman" w:eastAsia="Times New Roman" w:hAnsi="Times New Roman" w:cs="Times New Roman"/>
                <w:sz w:val="20"/>
                <w:szCs w:val="20"/>
                <w:lang w:val="en-US"/>
              </w:rPr>
              <w:t>.</w:t>
            </w:r>
            <w:r w:rsidRPr="008565C6">
              <w:rPr>
                <w:rFonts w:ascii="Times New Roman" w:eastAsia="Times New Roman" w:hAnsi="Times New Roman" w:cs="Times New Roman"/>
                <w:sz w:val="20"/>
                <w:szCs w:val="20"/>
              </w:rPr>
              <w:t>23</w:t>
            </w:r>
            <w:r w:rsidRPr="008565C6">
              <w:rPr>
                <w:rFonts w:ascii="Times New Roman" w:eastAsia="Times New Roman" w:hAnsi="Times New Roman" w:cs="Times New Roman"/>
                <w:sz w:val="20"/>
                <w:szCs w:val="20"/>
                <w:lang w:val="en-US"/>
              </w:rPr>
              <w:t>1</w:t>
            </w:r>
          </w:p>
        </w:tc>
        <w:tc>
          <w:tcPr>
            <w:tcW w:w="600" w:type="dxa"/>
            <w:tcBorders>
              <w:left w:val="nil"/>
              <w:bottom w:val="nil"/>
              <w:right w:val="nil"/>
            </w:tcBorders>
          </w:tcPr>
          <w:p w14:paraId="181614E8"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920" w:type="dxa"/>
            <w:tcBorders>
              <w:left w:val="nil"/>
              <w:bottom w:val="nil"/>
              <w:right w:val="nil"/>
            </w:tcBorders>
          </w:tcPr>
          <w:p w14:paraId="222CCD24"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&lt;0</w:t>
            </w:r>
            <w:r w:rsidRPr="008565C6">
              <w:rPr>
                <w:rFonts w:ascii="Times New Roman" w:eastAsia="Times New Roman" w:hAnsi="Times New Roman" w:cs="Times New Roman"/>
                <w:b/>
                <w:bCs/>
                <w:sz w:val="20"/>
                <w:szCs w:val="20"/>
                <w:lang w:val="en-US"/>
              </w:rPr>
              <w:t>.</w:t>
            </w:r>
            <w:r w:rsidR="00C80912" w:rsidRPr="008565C6">
              <w:rPr>
                <w:rFonts w:ascii="Times New Roman" w:eastAsia="Times New Roman" w:hAnsi="Times New Roman" w:cs="Times New Roman"/>
                <w:b/>
                <w:bCs/>
                <w:sz w:val="20"/>
                <w:szCs w:val="20"/>
              </w:rPr>
              <w:t>001</w:t>
            </w:r>
          </w:p>
        </w:tc>
        <w:tc>
          <w:tcPr>
            <w:tcW w:w="900" w:type="dxa"/>
            <w:tcBorders>
              <w:left w:val="nil"/>
              <w:bottom w:val="nil"/>
              <w:right w:val="nil"/>
            </w:tcBorders>
          </w:tcPr>
          <w:p w14:paraId="2BC6B525"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rPr>
              <w:t>0</w:t>
            </w:r>
            <w:r w:rsidRPr="008565C6">
              <w:rPr>
                <w:rFonts w:ascii="Times New Roman" w:eastAsia="Times New Roman" w:hAnsi="Times New Roman" w:cs="Times New Roman"/>
                <w:sz w:val="20"/>
                <w:szCs w:val="20"/>
                <w:lang w:val="en-US"/>
              </w:rPr>
              <w:t>.835</w:t>
            </w:r>
          </w:p>
        </w:tc>
        <w:tc>
          <w:tcPr>
            <w:tcW w:w="600" w:type="dxa"/>
            <w:tcBorders>
              <w:left w:val="nil"/>
              <w:bottom w:val="nil"/>
              <w:right w:val="nil"/>
            </w:tcBorders>
          </w:tcPr>
          <w:p w14:paraId="012028D5"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760" w:type="dxa"/>
            <w:tcBorders>
              <w:left w:val="nil"/>
              <w:bottom w:val="nil"/>
              <w:right w:val="nil"/>
            </w:tcBorders>
          </w:tcPr>
          <w:p w14:paraId="49CB256E"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&lt;0</w:t>
            </w:r>
            <w:r w:rsidRPr="008565C6">
              <w:rPr>
                <w:rFonts w:ascii="Times New Roman" w:eastAsia="Times New Roman" w:hAnsi="Times New Roman" w:cs="Times New Roman"/>
                <w:b/>
                <w:bCs/>
                <w:sz w:val="20"/>
                <w:szCs w:val="20"/>
                <w:lang w:val="en-US"/>
              </w:rPr>
              <w:t>.</w:t>
            </w:r>
            <w:r w:rsidR="00C80912" w:rsidRPr="008565C6">
              <w:rPr>
                <w:rFonts w:ascii="Times New Roman" w:eastAsia="Times New Roman" w:hAnsi="Times New Roman" w:cs="Times New Roman"/>
                <w:b/>
                <w:bCs/>
                <w:sz w:val="20"/>
                <w:szCs w:val="20"/>
              </w:rPr>
              <w:t>001</w:t>
            </w:r>
          </w:p>
        </w:tc>
        <w:tc>
          <w:tcPr>
            <w:tcW w:w="1425" w:type="dxa"/>
            <w:tcBorders>
              <w:left w:val="nil"/>
              <w:bottom w:val="nil"/>
              <w:right w:val="nil"/>
            </w:tcBorders>
          </w:tcPr>
          <w:p w14:paraId="1167D3B1"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Tidak Normal</w:t>
            </w:r>
          </w:p>
        </w:tc>
      </w:tr>
      <w:tr w:rsidR="00C80912" w:rsidRPr="008565C6" w14:paraId="44EDE4C4" w14:textId="77777777" w:rsidTr="00F823AA">
        <w:trPr>
          <w:cantSplit/>
          <w:trHeight w:val="113"/>
          <w:jc w:val="center"/>
        </w:trPr>
        <w:tc>
          <w:tcPr>
            <w:tcW w:w="1100" w:type="dxa"/>
            <w:vMerge/>
            <w:tcBorders>
              <w:left w:val="nil"/>
              <w:right w:val="nil"/>
            </w:tcBorders>
            <w:vAlign w:val="center"/>
          </w:tcPr>
          <w:p w14:paraId="0B0EEE3E" w14:textId="77777777" w:rsidR="00C80912" w:rsidRPr="008565C6" w:rsidRDefault="00C80912" w:rsidP="005F79E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47" w:type="dxa"/>
            <w:tcBorders>
              <w:top w:val="nil"/>
              <w:left w:val="nil"/>
              <w:right w:val="nil"/>
            </w:tcBorders>
          </w:tcPr>
          <w:p w14:paraId="56D671C0" w14:textId="77777777" w:rsidR="00C80912" w:rsidRPr="008565C6" w:rsidRDefault="00C80912" w:rsidP="005F79E5">
            <w:pPr>
              <w:spacing w:after="0" w:line="240" w:lineRule="auto"/>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Kontrol</w:t>
            </w:r>
          </w:p>
        </w:tc>
        <w:tc>
          <w:tcPr>
            <w:tcW w:w="753" w:type="dxa"/>
            <w:tcBorders>
              <w:top w:val="nil"/>
              <w:left w:val="nil"/>
              <w:right w:val="nil"/>
            </w:tcBorders>
          </w:tcPr>
          <w:p w14:paraId="7BD6B98C"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0</w:t>
            </w:r>
            <w:r w:rsidRPr="008565C6">
              <w:rPr>
                <w:rFonts w:ascii="Times New Roman" w:eastAsia="Times New Roman" w:hAnsi="Times New Roman" w:cs="Times New Roman"/>
                <w:sz w:val="20"/>
                <w:szCs w:val="20"/>
                <w:lang w:val="en-US"/>
              </w:rPr>
              <w:t>.</w:t>
            </w:r>
            <w:r w:rsidRPr="008565C6">
              <w:rPr>
                <w:rFonts w:ascii="Times New Roman" w:eastAsia="Times New Roman" w:hAnsi="Times New Roman" w:cs="Times New Roman"/>
                <w:sz w:val="20"/>
                <w:szCs w:val="20"/>
              </w:rPr>
              <w:t>2</w:t>
            </w:r>
            <w:r w:rsidRPr="008565C6">
              <w:rPr>
                <w:rFonts w:ascii="Times New Roman" w:eastAsia="Times New Roman" w:hAnsi="Times New Roman" w:cs="Times New Roman"/>
                <w:sz w:val="20"/>
                <w:szCs w:val="20"/>
                <w:lang w:val="en-US"/>
              </w:rPr>
              <w:t>5</w:t>
            </w:r>
            <w:r w:rsidR="00C80912" w:rsidRPr="008565C6">
              <w:rPr>
                <w:rFonts w:ascii="Times New Roman" w:eastAsia="Times New Roman" w:hAnsi="Times New Roman" w:cs="Times New Roman"/>
                <w:sz w:val="20"/>
                <w:szCs w:val="20"/>
              </w:rPr>
              <w:t>0</w:t>
            </w:r>
          </w:p>
        </w:tc>
        <w:tc>
          <w:tcPr>
            <w:tcW w:w="600" w:type="dxa"/>
            <w:tcBorders>
              <w:top w:val="nil"/>
              <w:left w:val="nil"/>
              <w:right w:val="nil"/>
            </w:tcBorders>
          </w:tcPr>
          <w:p w14:paraId="77993827"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920" w:type="dxa"/>
            <w:tcBorders>
              <w:top w:val="nil"/>
              <w:left w:val="nil"/>
              <w:right w:val="nil"/>
            </w:tcBorders>
          </w:tcPr>
          <w:p w14:paraId="4C0C1997"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&lt;0</w:t>
            </w:r>
            <w:r w:rsidRPr="008565C6">
              <w:rPr>
                <w:rFonts w:ascii="Times New Roman" w:eastAsia="Times New Roman" w:hAnsi="Times New Roman" w:cs="Times New Roman"/>
                <w:b/>
                <w:bCs/>
                <w:sz w:val="20"/>
                <w:szCs w:val="20"/>
                <w:lang w:val="en-US"/>
              </w:rPr>
              <w:t>.</w:t>
            </w:r>
            <w:r w:rsidR="00C80912" w:rsidRPr="008565C6">
              <w:rPr>
                <w:rFonts w:ascii="Times New Roman" w:eastAsia="Times New Roman" w:hAnsi="Times New Roman" w:cs="Times New Roman"/>
                <w:b/>
                <w:bCs/>
                <w:sz w:val="20"/>
                <w:szCs w:val="20"/>
              </w:rPr>
              <w:t>001</w:t>
            </w:r>
          </w:p>
        </w:tc>
        <w:tc>
          <w:tcPr>
            <w:tcW w:w="900" w:type="dxa"/>
            <w:tcBorders>
              <w:top w:val="nil"/>
              <w:left w:val="nil"/>
              <w:right w:val="nil"/>
            </w:tcBorders>
          </w:tcPr>
          <w:p w14:paraId="073EA594" w14:textId="77777777" w:rsidR="00C80912" w:rsidRPr="008565C6" w:rsidRDefault="000C52F6"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rPr>
              <w:t>0</w:t>
            </w:r>
            <w:r w:rsidRPr="008565C6">
              <w:rPr>
                <w:rFonts w:ascii="Times New Roman" w:eastAsia="Times New Roman" w:hAnsi="Times New Roman" w:cs="Times New Roman"/>
                <w:sz w:val="20"/>
                <w:szCs w:val="20"/>
                <w:lang w:val="en-US"/>
              </w:rPr>
              <w:t>.805</w:t>
            </w:r>
          </w:p>
        </w:tc>
        <w:tc>
          <w:tcPr>
            <w:tcW w:w="600" w:type="dxa"/>
            <w:tcBorders>
              <w:top w:val="nil"/>
              <w:left w:val="nil"/>
              <w:right w:val="nil"/>
            </w:tcBorders>
          </w:tcPr>
          <w:p w14:paraId="0962CB94"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760" w:type="dxa"/>
            <w:tcBorders>
              <w:top w:val="nil"/>
              <w:left w:val="nil"/>
              <w:right w:val="nil"/>
            </w:tcBorders>
          </w:tcPr>
          <w:p w14:paraId="2E2891B5" w14:textId="77777777" w:rsidR="00C80912" w:rsidRPr="008565C6" w:rsidRDefault="000C52F6"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rPr>
              <w:t>&lt;0</w:t>
            </w:r>
            <w:r w:rsidRPr="008565C6">
              <w:rPr>
                <w:rFonts w:ascii="Times New Roman" w:eastAsia="Times New Roman" w:hAnsi="Times New Roman" w:cs="Times New Roman"/>
                <w:b/>
                <w:bCs/>
                <w:sz w:val="20"/>
                <w:szCs w:val="20"/>
                <w:lang w:val="en-US"/>
              </w:rPr>
              <w:t>.</w:t>
            </w:r>
            <w:r w:rsidR="00C80912" w:rsidRPr="008565C6">
              <w:rPr>
                <w:rFonts w:ascii="Times New Roman" w:eastAsia="Times New Roman" w:hAnsi="Times New Roman" w:cs="Times New Roman"/>
                <w:b/>
                <w:bCs/>
                <w:sz w:val="20"/>
                <w:szCs w:val="20"/>
              </w:rPr>
              <w:t>001</w:t>
            </w:r>
          </w:p>
        </w:tc>
        <w:tc>
          <w:tcPr>
            <w:tcW w:w="1425" w:type="dxa"/>
            <w:tcBorders>
              <w:top w:val="nil"/>
              <w:left w:val="nil"/>
              <w:right w:val="nil"/>
            </w:tcBorders>
          </w:tcPr>
          <w:p w14:paraId="656A9548"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Tidak Normal</w:t>
            </w:r>
          </w:p>
        </w:tc>
      </w:tr>
    </w:tbl>
    <w:p w14:paraId="35B3697C" w14:textId="77777777" w:rsidR="00F823AA" w:rsidRDefault="00F823AA" w:rsidP="005F79E5">
      <w:pPr>
        <w:pStyle w:val="NormalWeb"/>
        <w:spacing w:before="0" w:beforeAutospacing="0" w:after="0" w:afterAutospacing="0"/>
        <w:ind w:firstLine="567"/>
        <w:jc w:val="both"/>
        <w:rPr>
          <w:sz w:val="20"/>
          <w:szCs w:val="20"/>
        </w:rPr>
      </w:pPr>
    </w:p>
    <w:p w14:paraId="18D4DDBC" w14:textId="26D0DCCD" w:rsidR="00C80912" w:rsidRPr="008565C6" w:rsidRDefault="00C80912" w:rsidP="005F79E5">
      <w:pPr>
        <w:pStyle w:val="NormalWeb"/>
        <w:spacing w:before="0" w:beforeAutospacing="0" w:after="0" w:afterAutospacing="0"/>
        <w:ind w:firstLine="567"/>
        <w:jc w:val="both"/>
        <w:rPr>
          <w:sz w:val="20"/>
          <w:szCs w:val="20"/>
        </w:rPr>
      </w:pPr>
      <w:r w:rsidRPr="008565C6">
        <w:rPr>
          <w:sz w:val="20"/>
          <w:szCs w:val="20"/>
        </w:rPr>
        <w:t xml:space="preserve">Berdasarkan hasil uji normalitas pada Tabel 3, seluruh data pretest dan posttest pada kelas eksperimen maupun kelas kontrol menunjukkan distribusi yang tidak normal. Uji Kolmogorov-Smirnov menghasilkan nilai signifikansi pretest </w:t>
      </w:r>
      <w:r w:rsidR="00DA4FFE" w:rsidRPr="008565C6">
        <w:rPr>
          <w:sz w:val="20"/>
          <w:szCs w:val="20"/>
        </w:rPr>
        <w:t>pada kelas eksperimen sebesar 0.036</w:t>
      </w:r>
      <w:r w:rsidRPr="008565C6">
        <w:rPr>
          <w:sz w:val="20"/>
          <w:szCs w:val="20"/>
        </w:rPr>
        <w:t>. Ni</w:t>
      </w:r>
      <w:r w:rsidR="004150C8">
        <w:rPr>
          <w:sz w:val="20"/>
          <w:szCs w:val="20"/>
        </w:rPr>
        <w:t xml:space="preserve">lai pretest pada kelas control sebesar 0.010, kemudian </w:t>
      </w:r>
      <w:r w:rsidRPr="008565C6">
        <w:rPr>
          <w:sz w:val="20"/>
          <w:szCs w:val="20"/>
        </w:rPr>
        <w:t xml:space="preserve">nilai posttest pada kelas eksperimen, dan nilai posttest </w:t>
      </w:r>
      <w:r w:rsidR="00DA4FFE" w:rsidRPr="008565C6">
        <w:rPr>
          <w:sz w:val="20"/>
          <w:szCs w:val="20"/>
        </w:rPr>
        <w:t>pada kelas kontrol semuanya &lt; 0.</w:t>
      </w:r>
      <w:r w:rsidRPr="008565C6">
        <w:rPr>
          <w:sz w:val="20"/>
          <w:szCs w:val="20"/>
        </w:rPr>
        <w:t>001. Uji Shapiro-Wilk mengonfirmasi temuan serupa dengan seluruh nilai signifikansi</w:t>
      </w:r>
      <w:r w:rsidR="00DA4FFE" w:rsidRPr="008565C6">
        <w:rPr>
          <w:sz w:val="20"/>
          <w:szCs w:val="20"/>
        </w:rPr>
        <w:t xml:space="preserve"> tidak lebih dari</w:t>
      </w:r>
      <w:r w:rsidRPr="008565C6">
        <w:rPr>
          <w:sz w:val="20"/>
          <w:szCs w:val="20"/>
        </w:rPr>
        <w:t xml:space="preserve"> </w:t>
      </w:r>
      <w:r w:rsidR="00DA4FFE" w:rsidRPr="008565C6">
        <w:rPr>
          <w:sz w:val="20"/>
          <w:szCs w:val="20"/>
        </w:rPr>
        <w:t>0.05. Karena seluruh nilai sig. &lt; 0.</w:t>
      </w:r>
      <w:r w:rsidRPr="008565C6">
        <w:rPr>
          <w:sz w:val="20"/>
          <w:szCs w:val="20"/>
        </w:rPr>
        <w:t>05, hipotesis normalitas (H₀) ditolak untuk semua kelompok, sehingga analisis inferensial selanjutnya menggunakan uji non-parametrik, yaitu Mann-Whitney dan Wilcoxon Signed Ranks.</w:t>
      </w:r>
    </w:p>
    <w:p w14:paraId="394B22A1" w14:textId="1F0E45AD" w:rsidR="00C80912" w:rsidRPr="008565C6" w:rsidRDefault="00C80912" w:rsidP="005F79E5">
      <w:pPr>
        <w:spacing w:after="0" w:line="240" w:lineRule="auto"/>
        <w:ind w:firstLine="567"/>
        <w:jc w:val="both"/>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 xml:space="preserve">Kondisi tidak normal ini konsisten dengan karakteristik data pendidikan di populasi berprestasi tinggi, yang umumnya menunjukkan distribusi condong ke kiri (negative skewness) akibat banyaknya siswa yang mendapat nilai tinggi. Visualisasi Normal Q-Q Plot dan Boxplot dari output SPSS mengonfirmasi adanya outlier pada kelas kontrol yang semakin memperkuat keputusan penggunaan uji non-parametrik </w:t>
      </w:r>
      <w:r w:rsidRPr="008565C6">
        <w:rPr>
          <w:rFonts w:ascii="Times New Roman" w:eastAsia="Times New Roman" w:hAnsi="Times New Roman" w:cs="Times New Roman"/>
          <w:sz w:val="20"/>
          <w:szCs w:val="20"/>
        </w:rPr>
        <w:fldChar w:fldCharType="begin" w:fldLock="1"/>
      </w:r>
      <w:r w:rsidR="0042725E">
        <w:rPr>
          <w:rFonts w:ascii="Times New Roman" w:eastAsia="Times New Roman" w:hAnsi="Times New Roman" w:cs="Times New Roman"/>
          <w:sz w:val="20"/>
          <w:szCs w:val="20"/>
        </w:rPr>
        <w:instrText>ADDIN CSL_CITATION {"citationItems":[{"id":"ITEM-1","itemData":{"author":[{"dropping-particle":"","family":"Rahmad","given":"Abdul","non-dropping-particle":"","parse-names":false,"suffix":""}],"id":"ITEM-1","issued":{"date-parts":[["2017"]]},"title":"Alasan Peneliti Menggunakan Analisis Statistik Wilcoxon ( Non Parametrik )","type":"article-journal"},"uris":["http://www.mendeley.com/documents/?uuid=41b7180e-1708-4097-82b7-f61c96b9db9b"]}],"mendeley":{"formattedCitation":"[7]","plainTextFormattedCitation":"[7]","previouslyFormattedCitation":"[6]"},"properties":{"noteIndex":0},"schema":"https://github.com/citation-style-language/schema/raw/master/csl-citation.json"}</w:instrText>
      </w:r>
      <w:r w:rsidRPr="008565C6">
        <w:rPr>
          <w:rFonts w:ascii="Times New Roman" w:eastAsia="Times New Roman" w:hAnsi="Times New Roman" w:cs="Times New Roman"/>
          <w:sz w:val="20"/>
          <w:szCs w:val="20"/>
        </w:rPr>
        <w:fldChar w:fldCharType="separate"/>
      </w:r>
      <w:r w:rsidR="0042725E" w:rsidRPr="0042725E">
        <w:rPr>
          <w:rFonts w:ascii="Times New Roman" w:eastAsia="Times New Roman" w:hAnsi="Times New Roman" w:cs="Times New Roman"/>
          <w:noProof/>
          <w:sz w:val="20"/>
          <w:szCs w:val="20"/>
        </w:rPr>
        <w:t>[7]</w:t>
      </w:r>
      <w:r w:rsidRPr="008565C6">
        <w:rPr>
          <w:rFonts w:ascii="Times New Roman" w:eastAsia="Times New Roman" w:hAnsi="Times New Roman" w:cs="Times New Roman"/>
          <w:sz w:val="20"/>
          <w:szCs w:val="20"/>
        </w:rPr>
        <w:fldChar w:fldCharType="end"/>
      </w:r>
      <w:r w:rsidRPr="008565C6">
        <w:rPr>
          <w:rFonts w:ascii="Times New Roman" w:eastAsia="Times New Roman" w:hAnsi="Times New Roman" w:cs="Times New Roman"/>
          <w:sz w:val="20"/>
          <w:szCs w:val="20"/>
        </w:rPr>
        <w:t>.</w:t>
      </w:r>
    </w:p>
    <w:p w14:paraId="127C5036" w14:textId="77777777" w:rsidR="00C80912" w:rsidRPr="00DA1BCE" w:rsidRDefault="00C80912" w:rsidP="005F79E5">
      <w:pPr>
        <w:pStyle w:val="ListParagraph"/>
        <w:numPr>
          <w:ilvl w:val="1"/>
          <w:numId w:val="6"/>
        </w:numPr>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0"/>
          <w:szCs w:val="20"/>
        </w:rPr>
      </w:pPr>
      <w:r w:rsidRPr="00DA1BCE">
        <w:rPr>
          <w:rFonts w:ascii="Times New Roman" w:eastAsia="Times New Roman" w:hAnsi="Times New Roman" w:cs="Times New Roman"/>
          <w:b/>
          <w:bCs/>
          <w:color w:val="000000"/>
          <w:sz w:val="20"/>
          <w:szCs w:val="20"/>
        </w:rPr>
        <w:t>Uji Mann-Whitney (Posttest Antar Kelompok)</w:t>
      </w:r>
    </w:p>
    <w:p w14:paraId="2978CD5E" w14:textId="7F501F3A" w:rsidR="00D95B7D" w:rsidRDefault="00C80912" w:rsidP="005F79E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8565C6">
        <w:rPr>
          <w:rFonts w:ascii="Times New Roman" w:eastAsia="Times New Roman" w:hAnsi="Times New Roman" w:cs="Times New Roman"/>
          <w:color w:val="000000"/>
          <w:sz w:val="20"/>
          <w:szCs w:val="20"/>
        </w:rPr>
        <w:t>Uji Mann–Whitney digunakan untuk menganalisis perbedaan nilai posttest antara kelas eksperimen dan kelas kontrol yang merupakan dua kelompok independen. Dalam penelitian ini, hipotesis nol (H₀) menyatakan bahwa tidak terdapat perbedaan yang signifikan pada nilai posttest antara kedua kelompok, sedangkan hipotesis alternatif (Hₐ) menyatakan adanya perbedaan yang signifikan. Hasil analisis menggunakan uji Mann–Whitney disajikan pada Tabel 4.</w:t>
      </w:r>
    </w:p>
    <w:p w14:paraId="3FCAFB3E" w14:textId="77777777" w:rsidR="00DA1BCE" w:rsidRPr="00DA1BCE" w:rsidRDefault="00DA1BCE" w:rsidP="005F79E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14006D8" w14:textId="2723F4F3" w:rsidR="00C80912" w:rsidRPr="00DA1BCE" w:rsidRDefault="00C80912" w:rsidP="005F79E5">
      <w:pPr>
        <w:spacing w:after="0" w:line="240" w:lineRule="auto"/>
        <w:jc w:val="center"/>
        <w:rPr>
          <w:rFonts w:ascii="Times New Roman" w:eastAsia="Times New Roman" w:hAnsi="Times New Roman" w:cs="Times New Roman"/>
          <w:sz w:val="20"/>
          <w:szCs w:val="20"/>
        </w:rPr>
      </w:pPr>
      <w:r w:rsidRPr="00DA1BCE">
        <w:rPr>
          <w:rFonts w:ascii="Times New Roman" w:eastAsia="Times New Roman" w:hAnsi="Times New Roman" w:cs="Times New Roman"/>
          <w:sz w:val="20"/>
          <w:szCs w:val="20"/>
        </w:rPr>
        <w:t>Tabel 4. Hasil Uji Mann-Whitney Posttest Kelas Eksperimen dan Kontrol</w:t>
      </w:r>
    </w:p>
    <w:tbl>
      <w:tblPr>
        <w:tblW w:w="64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1227"/>
        <w:gridCol w:w="851"/>
        <w:gridCol w:w="1275"/>
        <w:gridCol w:w="1857"/>
      </w:tblGrid>
      <w:tr w:rsidR="00C80912" w:rsidRPr="008565C6" w14:paraId="28069A72" w14:textId="77777777" w:rsidTr="00DA1BCE">
        <w:trPr>
          <w:trHeight w:val="170"/>
          <w:jc w:val="center"/>
        </w:trPr>
        <w:tc>
          <w:tcPr>
            <w:tcW w:w="1242" w:type="dxa"/>
            <w:tcBorders>
              <w:left w:val="nil"/>
              <w:right w:val="nil"/>
            </w:tcBorders>
          </w:tcPr>
          <w:p w14:paraId="10534618"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c>
          <w:tcPr>
            <w:tcW w:w="1227" w:type="dxa"/>
            <w:tcBorders>
              <w:left w:val="nil"/>
              <w:right w:val="nil"/>
            </w:tcBorders>
          </w:tcPr>
          <w:p w14:paraId="65B4ADFB"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Kelas</w:t>
            </w:r>
          </w:p>
        </w:tc>
        <w:tc>
          <w:tcPr>
            <w:tcW w:w="851" w:type="dxa"/>
            <w:tcBorders>
              <w:left w:val="nil"/>
              <w:right w:val="nil"/>
            </w:tcBorders>
          </w:tcPr>
          <w:p w14:paraId="5F83626A"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N</w:t>
            </w:r>
          </w:p>
        </w:tc>
        <w:tc>
          <w:tcPr>
            <w:tcW w:w="1275" w:type="dxa"/>
            <w:tcBorders>
              <w:left w:val="nil"/>
              <w:right w:val="nil"/>
            </w:tcBorders>
          </w:tcPr>
          <w:p w14:paraId="4E637824"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Mean Rank</w:t>
            </w:r>
          </w:p>
        </w:tc>
        <w:tc>
          <w:tcPr>
            <w:tcW w:w="1857" w:type="dxa"/>
            <w:tcBorders>
              <w:left w:val="nil"/>
              <w:right w:val="nil"/>
            </w:tcBorders>
          </w:tcPr>
          <w:p w14:paraId="5904CBAD"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Sum of Ranks</w:t>
            </w:r>
          </w:p>
        </w:tc>
      </w:tr>
      <w:tr w:rsidR="00C80912" w:rsidRPr="008565C6" w14:paraId="42F90138" w14:textId="77777777" w:rsidTr="00DA1BCE">
        <w:trPr>
          <w:trHeight w:val="170"/>
          <w:jc w:val="center"/>
        </w:trPr>
        <w:tc>
          <w:tcPr>
            <w:tcW w:w="1242" w:type="dxa"/>
            <w:tcBorders>
              <w:left w:val="nil"/>
              <w:bottom w:val="nil"/>
              <w:right w:val="nil"/>
            </w:tcBorders>
          </w:tcPr>
          <w:p w14:paraId="205FBECA" w14:textId="77777777" w:rsidR="00C80912" w:rsidRPr="008565C6" w:rsidRDefault="009D7801" w:rsidP="005F79E5">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sz w:val="20"/>
                  <w:szCs w:val="20"/>
                </w:rPr>
                <w:tag w:val="goog_rdk_9"/>
                <w:id w:val="1341356752"/>
              </w:sdtPr>
              <w:sdtEndPr/>
              <w:sdtContent/>
            </w:sdt>
            <w:r w:rsidR="00C80912" w:rsidRPr="008565C6">
              <w:rPr>
                <w:rFonts w:ascii="Times New Roman" w:eastAsia="Times New Roman" w:hAnsi="Times New Roman" w:cs="Times New Roman"/>
                <w:sz w:val="20"/>
                <w:szCs w:val="20"/>
              </w:rPr>
              <w:t>Posttest</w:t>
            </w:r>
          </w:p>
        </w:tc>
        <w:tc>
          <w:tcPr>
            <w:tcW w:w="1227" w:type="dxa"/>
            <w:tcBorders>
              <w:left w:val="nil"/>
              <w:bottom w:val="nil"/>
              <w:right w:val="nil"/>
            </w:tcBorders>
          </w:tcPr>
          <w:p w14:paraId="142707C7"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eksperimen</w:t>
            </w:r>
          </w:p>
        </w:tc>
        <w:tc>
          <w:tcPr>
            <w:tcW w:w="851" w:type="dxa"/>
            <w:tcBorders>
              <w:left w:val="nil"/>
              <w:bottom w:val="nil"/>
              <w:right w:val="nil"/>
            </w:tcBorders>
          </w:tcPr>
          <w:p w14:paraId="38622034"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275" w:type="dxa"/>
            <w:tcBorders>
              <w:left w:val="nil"/>
              <w:bottom w:val="nil"/>
              <w:right w:val="nil"/>
            </w:tcBorders>
          </w:tcPr>
          <w:p w14:paraId="277A4C99" w14:textId="77777777" w:rsidR="00C80912" w:rsidRPr="008565C6" w:rsidRDefault="00DA4FFE"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35</w:t>
            </w:r>
            <w:r w:rsidRPr="008565C6">
              <w:rPr>
                <w:rFonts w:ascii="Times New Roman" w:eastAsia="Times New Roman" w:hAnsi="Times New Roman" w:cs="Times New Roman"/>
                <w:sz w:val="20"/>
                <w:szCs w:val="20"/>
              </w:rPr>
              <w:t>.</w:t>
            </w:r>
            <w:r w:rsidRPr="008565C6">
              <w:rPr>
                <w:rFonts w:ascii="Times New Roman" w:eastAsia="Times New Roman" w:hAnsi="Times New Roman" w:cs="Times New Roman"/>
                <w:sz w:val="20"/>
                <w:szCs w:val="20"/>
                <w:lang w:val="en-US"/>
              </w:rPr>
              <w:t>17</w:t>
            </w:r>
          </w:p>
        </w:tc>
        <w:tc>
          <w:tcPr>
            <w:tcW w:w="1857" w:type="dxa"/>
            <w:tcBorders>
              <w:left w:val="nil"/>
              <w:bottom w:val="nil"/>
              <w:right w:val="nil"/>
            </w:tcBorders>
          </w:tcPr>
          <w:p w14:paraId="19D95E07" w14:textId="77777777" w:rsidR="00C80912" w:rsidRPr="008565C6" w:rsidRDefault="00DA4FFE"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lang w:val="en-US"/>
              </w:rPr>
              <w:t>1055</w:t>
            </w:r>
            <w:r w:rsidR="00C80912" w:rsidRPr="008565C6">
              <w:rPr>
                <w:rFonts w:ascii="Times New Roman" w:eastAsia="Times New Roman" w:hAnsi="Times New Roman" w:cs="Times New Roman"/>
                <w:sz w:val="20"/>
                <w:szCs w:val="20"/>
              </w:rPr>
              <w:t>.00</w:t>
            </w:r>
          </w:p>
        </w:tc>
      </w:tr>
      <w:tr w:rsidR="00C80912" w:rsidRPr="008565C6" w14:paraId="740B06CD" w14:textId="77777777" w:rsidTr="00DA1BCE">
        <w:trPr>
          <w:trHeight w:val="170"/>
          <w:jc w:val="center"/>
        </w:trPr>
        <w:tc>
          <w:tcPr>
            <w:tcW w:w="1242" w:type="dxa"/>
            <w:tcBorders>
              <w:top w:val="nil"/>
              <w:left w:val="nil"/>
              <w:bottom w:val="nil"/>
              <w:right w:val="nil"/>
            </w:tcBorders>
          </w:tcPr>
          <w:p w14:paraId="65B0908A" w14:textId="77777777" w:rsidR="00C80912" w:rsidRPr="008565C6" w:rsidRDefault="009D7801" w:rsidP="005F79E5">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sz w:val="20"/>
                  <w:szCs w:val="20"/>
                </w:rPr>
                <w:tag w:val="goog_rdk_10"/>
                <w:id w:val="1493226845"/>
              </w:sdtPr>
              <w:sdtEndPr/>
              <w:sdtContent/>
            </w:sdt>
          </w:p>
        </w:tc>
        <w:tc>
          <w:tcPr>
            <w:tcW w:w="1227" w:type="dxa"/>
            <w:tcBorders>
              <w:top w:val="nil"/>
              <w:left w:val="nil"/>
              <w:bottom w:val="nil"/>
              <w:right w:val="nil"/>
            </w:tcBorders>
          </w:tcPr>
          <w:p w14:paraId="41A5FE1C"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Kontrol</w:t>
            </w:r>
          </w:p>
        </w:tc>
        <w:tc>
          <w:tcPr>
            <w:tcW w:w="851" w:type="dxa"/>
            <w:tcBorders>
              <w:top w:val="nil"/>
              <w:left w:val="nil"/>
              <w:bottom w:val="nil"/>
              <w:right w:val="nil"/>
            </w:tcBorders>
          </w:tcPr>
          <w:p w14:paraId="18125B4E"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30</w:t>
            </w:r>
          </w:p>
        </w:tc>
        <w:tc>
          <w:tcPr>
            <w:tcW w:w="1275" w:type="dxa"/>
            <w:tcBorders>
              <w:top w:val="nil"/>
              <w:left w:val="nil"/>
              <w:bottom w:val="nil"/>
              <w:right w:val="nil"/>
            </w:tcBorders>
          </w:tcPr>
          <w:p w14:paraId="13457EBA" w14:textId="77777777" w:rsidR="00C80912" w:rsidRPr="008565C6" w:rsidRDefault="00DA4FFE"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25</w:t>
            </w:r>
            <w:r w:rsidRPr="008565C6">
              <w:rPr>
                <w:rFonts w:ascii="Times New Roman" w:eastAsia="Times New Roman" w:hAnsi="Times New Roman" w:cs="Times New Roman"/>
                <w:sz w:val="20"/>
                <w:szCs w:val="20"/>
              </w:rPr>
              <w:t>.</w:t>
            </w:r>
            <w:r w:rsidRPr="008565C6">
              <w:rPr>
                <w:rFonts w:ascii="Times New Roman" w:eastAsia="Times New Roman" w:hAnsi="Times New Roman" w:cs="Times New Roman"/>
                <w:sz w:val="20"/>
                <w:szCs w:val="20"/>
                <w:lang w:val="en-US"/>
              </w:rPr>
              <w:t>83</w:t>
            </w:r>
          </w:p>
        </w:tc>
        <w:tc>
          <w:tcPr>
            <w:tcW w:w="1857" w:type="dxa"/>
            <w:tcBorders>
              <w:top w:val="nil"/>
              <w:left w:val="nil"/>
              <w:bottom w:val="nil"/>
              <w:right w:val="nil"/>
            </w:tcBorders>
          </w:tcPr>
          <w:p w14:paraId="6C1B72AB" w14:textId="77777777" w:rsidR="00C80912" w:rsidRPr="008565C6" w:rsidRDefault="00DA4FFE"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lang w:val="en-US"/>
              </w:rPr>
              <w:t>775</w:t>
            </w:r>
            <w:r w:rsidR="00C80912" w:rsidRPr="008565C6">
              <w:rPr>
                <w:rFonts w:ascii="Times New Roman" w:eastAsia="Times New Roman" w:hAnsi="Times New Roman" w:cs="Times New Roman"/>
                <w:sz w:val="20"/>
                <w:szCs w:val="20"/>
              </w:rPr>
              <w:t>.00</w:t>
            </w:r>
          </w:p>
        </w:tc>
      </w:tr>
      <w:tr w:rsidR="00C80912" w:rsidRPr="008565C6" w14:paraId="683B0A75" w14:textId="77777777" w:rsidTr="00DA1BCE">
        <w:trPr>
          <w:trHeight w:val="170"/>
          <w:jc w:val="center"/>
        </w:trPr>
        <w:tc>
          <w:tcPr>
            <w:tcW w:w="1242" w:type="dxa"/>
            <w:tcBorders>
              <w:top w:val="nil"/>
              <w:left w:val="nil"/>
              <w:right w:val="nil"/>
            </w:tcBorders>
          </w:tcPr>
          <w:p w14:paraId="6610C9E7" w14:textId="77777777" w:rsidR="00C80912" w:rsidRPr="008565C6" w:rsidRDefault="009D7801" w:rsidP="005F79E5">
            <w:pPr>
              <w:spacing w:after="0" w:line="240" w:lineRule="auto"/>
              <w:jc w:val="center"/>
              <w:rPr>
                <w:rFonts w:ascii="Times New Roman" w:eastAsia="Times New Roman" w:hAnsi="Times New Roman" w:cs="Times New Roman"/>
                <w:sz w:val="20"/>
                <w:szCs w:val="20"/>
              </w:rPr>
            </w:pPr>
            <w:sdt>
              <w:sdtPr>
                <w:rPr>
                  <w:rFonts w:ascii="Times New Roman" w:hAnsi="Times New Roman" w:cs="Times New Roman"/>
                  <w:sz w:val="20"/>
                  <w:szCs w:val="20"/>
                </w:rPr>
                <w:tag w:val="goog_rdk_11"/>
                <w:id w:val="-281649008"/>
              </w:sdtPr>
              <w:sdtEndPr/>
              <w:sdtContent/>
            </w:sdt>
          </w:p>
        </w:tc>
        <w:tc>
          <w:tcPr>
            <w:tcW w:w="1227" w:type="dxa"/>
            <w:tcBorders>
              <w:top w:val="nil"/>
              <w:left w:val="nil"/>
              <w:right w:val="nil"/>
            </w:tcBorders>
          </w:tcPr>
          <w:p w14:paraId="2D1E7E42"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Total</w:t>
            </w:r>
          </w:p>
        </w:tc>
        <w:tc>
          <w:tcPr>
            <w:tcW w:w="851" w:type="dxa"/>
            <w:tcBorders>
              <w:top w:val="nil"/>
              <w:left w:val="nil"/>
              <w:right w:val="nil"/>
            </w:tcBorders>
          </w:tcPr>
          <w:p w14:paraId="05DE6D91"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60</w:t>
            </w:r>
          </w:p>
        </w:tc>
        <w:tc>
          <w:tcPr>
            <w:tcW w:w="1275" w:type="dxa"/>
            <w:tcBorders>
              <w:top w:val="nil"/>
              <w:left w:val="nil"/>
              <w:right w:val="nil"/>
            </w:tcBorders>
          </w:tcPr>
          <w:p w14:paraId="411E0102"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c>
          <w:tcPr>
            <w:tcW w:w="1857" w:type="dxa"/>
            <w:tcBorders>
              <w:top w:val="nil"/>
              <w:left w:val="nil"/>
              <w:right w:val="nil"/>
            </w:tcBorders>
          </w:tcPr>
          <w:p w14:paraId="37197F72"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r>
    </w:tbl>
    <w:p w14:paraId="3C0D26BC"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bl>
      <w:tblPr>
        <w:tblW w:w="6095" w:type="dxa"/>
        <w:tblInd w:w="1730" w:type="dxa"/>
        <w:tblBorders>
          <w:top w:val="single" w:sz="4" w:space="0" w:color="000000"/>
          <w:bottom w:val="single" w:sz="4" w:space="0" w:color="000000"/>
        </w:tblBorders>
        <w:tblLayout w:type="fixed"/>
        <w:tblLook w:val="0000" w:firstRow="0" w:lastRow="0" w:firstColumn="0" w:lastColumn="0" w:noHBand="0" w:noVBand="0"/>
      </w:tblPr>
      <w:tblGrid>
        <w:gridCol w:w="2932"/>
        <w:gridCol w:w="3163"/>
      </w:tblGrid>
      <w:tr w:rsidR="00C80912" w:rsidRPr="008565C6" w14:paraId="4C2EDE63" w14:textId="77777777" w:rsidTr="00DA1BCE">
        <w:trPr>
          <w:trHeight w:val="170"/>
        </w:trPr>
        <w:tc>
          <w:tcPr>
            <w:tcW w:w="2932" w:type="dxa"/>
            <w:tcBorders>
              <w:top w:val="single" w:sz="4" w:space="0" w:color="000000"/>
              <w:bottom w:val="single" w:sz="4" w:space="0" w:color="auto"/>
            </w:tcBorders>
          </w:tcPr>
          <w:p w14:paraId="5F93DA47"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p>
        </w:tc>
        <w:tc>
          <w:tcPr>
            <w:tcW w:w="3163" w:type="dxa"/>
            <w:tcBorders>
              <w:top w:val="single" w:sz="4" w:space="0" w:color="000000"/>
              <w:bottom w:val="single" w:sz="4" w:space="0" w:color="auto"/>
            </w:tcBorders>
          </w:tcPr>
          <w:p w14:paraId="4629C9C8" w14:textId="77777777" w:rsidR="00C80912" w:rsidRPr="008565C6" w:rsidRDefault="00C80912"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Posttest</w:t>
            </w:r>
          </w:p>
        </w:tc>
      </w:tr>
      <w:tr w:rsidR="00C80912" w:rsidRPr="008565C6" w14:paraId="2C8C7BBD" w14:textId="77777777" w:rsidTr="00DA1BCE">
        <w:trPr>
          <w:trHeight w:val="170"/>
        </w:trPr>
        <w:tc>
          <w:tcPr>
            <w:tcW w:w="2932" w:type="dxa"/>
            <w:tcBorders>
              <w:top w:val="single" w:sz="4" w:space="0" w:color="auto"/>
            </w:tcBorders>
          </w:tcPr>
          <w:p w14:paraId="3D1668E9" w14:textId="77777777" w:rsidR="00C80912" w:rsidRPr="008565C6" w:rsidRDefault="009D7801" w:rsidP="005F79E5">
            <w:pPr>
              <w:spacing w:after="0" w:line="240" w:lineRule="auto"/>
              <w:rPr>
                <w:rFonts w:ascii="Times New Roman" w:eastAsia="Times New Roman" w:hAnsi="Times New Roman" w:cs="Times New Roman"/>
                <w:sz w:val="20"/>
                <w:szCs w:val="20"/>
              </w:rPr>
            </w:pPr>
            <w:sdt>
              <w:sdtPr>
                <w:rPr>
                  <w:rFonts w:ascii="Times New Roman" w:hAnsi="Times New Roman" w:cs="Times New Roman"/>
                  <w:sz w:val="20"/>
                  <w:szCs w:val="20"/>
                </w:rPr>
                <w:tag w:val="goog_rdk_12"/>
                <w:id w:val="-1923017128"/>
              </w:sdtPr>
              <w:sdtEndPr/>
              <w:sdtContent/>
            </w:sdt>
            <w:r w:rsidR="00C80912" w:rsidRPr="008565C6">
              <w:rPr>
                <w:rFonts w:ascii="Times New Roman" w:eastAsia="Times New Roman" w:hAnsi="Times New Roman" w:cs="Times New Roman"/>
                <w:sz w:val="20"/>
                <w:szCs w:val="20"/>
              </w:rPr>
              <w:t>Mann-Whitney U</w:t>
            </w:r>
          </w:p>
        </w:tc>
        <w:tc>
          <w:tcPr>
            <w:tcW w:w="3163" w:type="dxa"/>
            <w:tcBorders>
              <w:top w:val="single" w:sz="4" w:space="0" w:color="auto"/>
            </w:tcBorders>
          </w:tcPr>
          <w:p w14:paraId="1FC39088" w14:textId="77777777" w:rsidR="00C80912" w:rsidRPr="008565C6" w:rsidRDefault="00DA4FFE"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rPr>
              <w:t>3</w:t>
            </w:r>
            <w:r w:rsidRPr="008565C6">
              <w:rPr>
                <w:rFonts w:ascii="Times New Roman" w:eastAsia="Times New Roman" w:hAnsi="Times New Roman" w:cs="Times New Roman"/>
                <w:sz w:val="20"/>
                <w:szCs w:val="20"/>
                <w:lang w:val="en-US"/>
              </w:rPr>
              <w:t>10</w:t>
            </w:r>
            <w:r w:rsidR="00C80912" w:rsidRPr="008565C6">
              <w:rPr>
                <w:rFonts w:ascii="Times New Roman" w:eastAsia="Times New Roman" w:hAnsi="Times New Roman" w:cs="Times New Roman"/>
                <w:sz w:val="20"/>
                <w:szCs w:val="20"/>
              </w:rPr>
              <w:t>.000</w:t>
            </w:r>
          </w:p>
        </w:tc>
      </w:tr>
      <w:tr w:rsidR="00C80912" w:rsidRPr="008565C6" w14:paraId="0FED51DC" w14:textId="77777777" w:rsidTr="00DA1BCE">
        <w:trPr>
          <w:trHeight w:val="170"/>
        </w:trPr>
        <w:tc>
          <w:tcPr>
            <w:tcW w:w="2932" w:type="dxa"/>
          </w:tcPr>
          <w:p w14:paraId="2473BC55" w14:textId="77777777" w:rsidR="00C80912" w:rsidRPr="008565C6" w:rsidRDefault="009D7801" w:rsidP="005F79E5">
            <w:pPr>
              <w:spacing w:after="0" w:line="240" w:lineRule="auto"/>
              <w:rPr>
                <w:rFonts w:ascii="Times New Roman" w:eastAsia="Times New Roman" w:hAnsi="Times New Roman" w:cs="Times New Roman"/>
                <w:sz w:val="20"/>
                <w:szCs w:val="20"/>
              </w:rPr>
            </w:pPr>
            <w:sdt>
              <w:sdtPr>
                <w:rPr>
                  <w:rFonts w:ascii="Times New Roman" w:hAnsi="Times New Roman" w:cs="Times New Roman"/>
                  <w:sz w:val="20"/>
                  <w:szCs w:val="20"/>
                </w:rPr>
                <w:tag w:val="goog_rdk_13"/>
                <w:id w:val="751099880"/>
              </w:sdtPr>
              <w:sdtEndPr/>
              <w:sdtContent/>
            </w:sdt>
            <w:r w:rsidR="00C80912" w:rsidRPr="008565C6">
              <w:rPr>
                <w:rFonts w:ascii="Times New Roman" w:eastAsia="Times New Roman" w:hAnsi="Times New Roman" w:cs="Times New Roman"/>
                <w:sz w:val="20"/>
                <w:szCs w:val="20"/>
              </w:rPr>
              <w:t>Wilcoxon W</w:t>
            </w:r>
          </w:p>
        </w:tc>
        <w:tc>
          <w:tcPr>
            <w:tcW w:w="3163" w:type="dxa"/>
          </w:tcPr>
          <w:p w14:paraId="070CC4FA" w14:textId="77777777" w:rsidR="00C80912" w:rsidRPr="008565C6" w:rsidRDefault="00DA4FFE"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sz w:val="20"/>
                <w:szCs w:val="20"/>
                <w:lang w:val="en-US"/>
              </w:rPr>
              <w:t>775</w:t>
            </w:r>
            <w:r w:rsidR="00C80912" w:rsidRPr="008565C6">
              <w:rPr>
                <w:rFonts w:ascii="Times New Roman" w:eastAsia="Times New Roman" w:hAnsi="Times New Roman" w:cs="Times New Roman"/>
                <w:sz w:val="20"/>
                <w:szCs w:val="20"/>
              </w:rPr>
              <w:t>.000</w:t>
            </w:r>
          </w:p>
        </w:tc>
      </w:tr>
      <w:tr w:rsidR="00C80912" w:rsidRPr="008565C6" w14:paraId="3CA3716D" w14:textId="77777777" w:rsidTr="00DA1BCE">
        <w:trPr>
          <w:trHeight w:val="170"/>
        </w:trPr>
        <w:tc>
          <w:tcPr>
            <w:tcW w:w="2932" w:type="dxa"/>
          </w:tcPr>
          <w:p w14:paraId="1E6A30C0" w14:textId="77777777" w:rsidR="00C80912" w:rsidRPr="008565C6" w:rsidRDefault="009D7801" w:rsidP="005F79E5">
            <w:pPr>
              <w:spacing w:after="0" w:line="240" w:lineRule="auto"/>
              <w:rPr>
                <w:rFonts w:ascii="Times New Roman" w:eastAsia="Times New Roman" w:hAnsi="Times New Roman" w:cs="Times New Roman"/>
                <w:sz w:val="20"/>
                <w:szCs w:val="20"/>
              </w:rPr>
            </w:pPr>
            <w:sdt>
              <w:sdtPr>
                <w:rPr>
                  <w:rFonts w:ascii="Times New Roman" w:hAnsi="Times New Roman" w:cs="Times New Roman"/>
                  <w:sz w:val="20"/>
                  <w:szCs w:val="20"/>
                </w:rPr>
                <w:tag w:val="goog_rdk_14"/>
                <w:id w:val="255619416"/>
              </w:sdtPr>
              <w:sdtEndPr/>
              <w:sdtContent/>
            </w:sdt>
            <w:r w:rsidR="00C80912" w:rsidRPr="008565C6">
              <w:rPr>
                <w:rFonts w:ascii="Times New Roman" w:eastAsia="Times New Roman" w:hAnsi="Times New Roman" w:cs="Times New Roman"/>
                <w:sz w:val="20"/>
                <w:szCs w:val="20"/>
              </w:rPr>
              <w:t>Z</w:t>
            </w:r>
          </w:p>
        </w:tc>
        <w:tc>
          <w:tcPr>
            <w:tcW w:w="3163" w:type="dxa"/>
          </w:tcPr>
          <w:p w14:paraId="6ADD08B1" w14:textId="77777777" w:rsidR="00C80912" w:rsidRPr="008565C6" w:rsidRDefault="00C80912"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rPr>
              <w:t>-</w:t>
            </w:r>
            <w:r w:rsidR="00DA4FFE" w:rsidRPr="008565C6">
              <w:rPr>
                <w:rFonts w:ascii="Times New Roman" w:eastAsia="Times New Roman" w:hAnsi="Times New Roman" w:cs="Times New Roman"/>
                <w:sz w:val="20"/>
                <w:szCs w:val="20"/>
                <w:lang w:val="en-US"/>
              </w:rPr>
              <w:t>2</w:t>
            </w:r>
            <w:r w:rsidR="00DA4FFE" w:rsidRPr="008565C6">
              <w:rPr>
                <w:rFonts w:ascii="Times New Roman" w:eastAsia="Times New Roman" w:hAnsi="Times New Roman" w:cs="Times New Roman"/>
                <w:sz w:val="20"/>
                <w:szCs w:val="20"/>
              </w:rPr>
              <w:t>.</w:t>
            </w:r>
            <w:r w:rsidR="00DA4FFE" w:rsidRPr="008565C6">
              <w:rPr>
                <w:rFonts w:ascii="Times New Roman" w:eastAsia="Times New Roman" w:hAnsi="Times New Roman" w:cs="Times New Roman"/>
                <w:sz w:val="20"/>
                <w:szCs w:val="20"/>
                <w:lang w:val="en-US"/>
              </w:rPr>
              <w:t>156</w:t>
            </w:r>
          </w:p>
        </w:tc>
      </w:tr>
      <w:tr w:rsidR="00C80912" w:rsidRPr="00DA1BCE" w14:paraId="313337CF" w14:textId="77777777" w:rsidTr="00DA1BCE">
        <w:trPr>
          <w:trHeight w:val="170"/>
        </w:trPr>
        <w:tc>
          <w:tcPr>
            <w:tcW w:w="2932" w:type="dxa"/>
          </w:tcPr>
          <w:p w14:paraId="654337A4" w14:textId="77777777" w:rsidR="00C80912" w:rsidRPr="00DA1BCE" w:rsidRDefault="009D7801" w:rsidP="005F79E5">
            <w:pPr>
              <w:spacing w:after="0" w:line="240" w:lineRule="auto"/>
              <w:rPr>
                <w:rFonts w:ascii="Times New Roman" w:eastAsia="Times New Roman" w:hAnsi="Times New Roman" w:cs="Times New Roman"/>
                <w:sz w:val="20"/>
                <w:szCs w:val="20"/>
              </w:rPr>
            </w:pPr>
            <w:sdt>
              <w:sdtPr>
                <w:rPr>
                  <w:rFonts w:ascii="Times New Roman" w:hAnsi="Times New Roman" w:cs="Times New Roman"/>
                  <w:sz w:val="20"/>
                  <w:szCs w:val="20"/>
                </w:rPr>
                <w:tag w:val="goog_rdk_15"/>
                <w:id w:val="1269066059"/>
              </w:sdtPr>
              <w:sdtEndPr/>
              <w:sdtContent/>
            </w:sdt>
            <w:r w:rsidR="00C80912" w:rsidRPr="00DA1BCE">
              <w:rPr>
                <w:rFonts w:ascii="Times New Roman" w:eastAsia="Times New Roman" w:hAnsi="Times New Roman" w:cs="Times New Roman"/>
                <w:sz w:val="20"/>
                <w:szCs w:val="20"/>
              </w:rPr>
              <w:t>Asymp. Sig. (2-tailed)</w:t>
            </w:r>
          </w:p>
        </w:tc>
        <w:tc>
          <w:tcPr>
            <w:tcW w:w="3163" w:type="dxa"/>
          </w:tcPr>
          <w:p w14:paraId="5EBA6EA2" w14:textId="77777777" w:rsidR="00C80912" w:rsidRPr="00DA1BCE" w:rsidRDefault="00DA4FFE" w:rsidP="005F79E5">
            <w:pPr>
              <w:spacing w:after="0" w:line="240" w:lineRule="auto"/>
              <w:jc w:val="center"/>
              <w:rPr>
                <w:rFonts w:ascii="Times New Roman" w:eastAsia="Times New Roman" w:hAnsi="Times New Roman" w:cs="Times New Roman"/>
                <w:sz w:val="20"/>
                <w:szCs w:val="20"/>
                <w:lang w:val="en-US"/>
              </w:rPr>
            </w:pPr>
            <w:r w:rsidRPr="00DA1BCE">
              <w:rPr>
                <w:rFonts w:ascii="Times New Roman" w:eastAsia="Times New Roman" w:hAnsi="Times New Roman" w:cs="Times New Roman"/>
                <w:sz w:val="20"/>
                <w:szCs w:val="20"/>
                <w:lang w:val="en-US"/>
              </w:rPr>
              <w:t>0</w:t>
            </w:r>
            <w:r w:rsidRPr="00DA1BCE">
              <w:rPr>
                <w:rFonts w:ascii="Times New Roman" w:eastAsia="Times New Roman" w:hAnsi="Times New Roman" w:cs="Times New Roman"/>
                <w:sz w:val="20"/>
                <w:szCs w:val="20"/>
              </w:rPr>
              <w:t>.</w:t>
            </w:r>
            <w:r w:rsidRPr="00DA1BCE">
              <w:rPr>
                <w:rFonts w:ascii="Times New Roman" w:eastAsia="Times New Roman" w:hAnsi="Times New Roman" w:cs="Times New Roman"/>
                <w:sz w:val="20"/>
                <w:szCs w:val="20"/>
                <w:lang w:val="en-US"/>
              </w:rPr>
              <w:t>031</w:t>
            </w:r>
          </w:p>
        </w:tc>
      </w:tr>
    </w:tbl>
    <w:p w14:paraId="14F0DCD0" w14:textId="2FE345DB" w:rsidR="00C80912" w:rsidRDefault="00C80912" w:rsidP="005F79E5">
      <w:pPr>
        <w:spacing w:after="0" w:line="240" w:lineRule="auto"/>
        <w:jc w:val="center"/>
        <w:rPr>
          <w:rFonts w:ascii="Times New Roman" w:eastAsia="Times New Roman" w:hAnsi="Times New Roman" w:cs="Times New Roman"/>
          <w:sz w:val="20"/>
          <w:szCs w:val="20"/>
        </w:rPr>
      </w:pPr>
      <w:r w:rsidRPr="00DA1BCE">
        <w:rPr>
          <w:rFonts w:ascii="Times New Roman" w:eastAsia="Times New Roman" w:hAnsi="Times New Roman" w:cs="Times New Roman"/>
          <w:sz w:val="20"/>
          <w:szCs w:val="20"/>
        </w:rPr>
        <w:t>Grouping Variable: kelas | Sumber: Output SPSS NPar Tests Penelitian</w:t>
      </w:r>
    </w:p>
    <w:p w14:paraId="3CFBB85A" w14:textId="77777777" w:rsidR="00DA1BCE" w:rsidRPr="00DA1BCE" w:rsidRDefault="00DA1BCE" w:rsidP="005F79E5">
      <w:pPr>
        <w:spacing w:after="0" w:line="240" w:lineRule="auto"/>
        <w:jc w:val="center"/>
        <w:rPr>
          <w:rFonts w:ascii="Times New Roman" w:eastAsia="Times New Roman" w:hAnsi="Times New Roman" w:cs="Times New Roman"/>
          <w:sz w:val="20"/>
          <w:szCs w:val="20"/>
        </w:rPr>
      </w:pPr>
    </w:p>
    <w:p w14:paraId="70143B4F" w14:textId="77777777" w:rsidR="00D95B7D" w:rsidRDefault="00C80912" w:rsidP="005F79E5">
      <w:pPr>
        <w:pStyle w:val="NoSpacing"/>
        <w:ind w:firstLine="567"/>
        <w:jc w:val="both"/>
        <w:rPr>
          <w:rFonts w:ascii="Times New Roman" w:hAnsi="Times New Roman" w:cs="Times New Roman"/>
          <w:sz w:val="20"/>
          <w:szCs w:val="20"/>
        </w:rPr>
      </w:pPr>
      <w:r w:rsidRPr="00D95B7D">
        <w:rPr>
          <w:rFonts w:ascii="Times New Roman" w:hAnsi="Times New Roman" w:cs="Times New Roman"/>
          <w:sz w:val="20"/>
          <w:szCs w:val="20"/>
        </w:rPr>
        <w:t xml:space="preserve">Berdasarkan data pada Tabel 4, nilai </w:t>
      </w:r>
      <w:r w:rsidRPr="00D95B7D">
        <w:rPr>
          <w:rFonts w:ascii="Times New Roman" w:hAnsi="Times New Roman" w:cs="Times New Roman"/>
          <w:i/>
          <w:sz w:val="20"/>
          <w:szCs w:val="20"/>
        </w:rPr>
        <w:t>Mean Rank</w:t>
      </w:r>
      <w:r w:rsidR="00DA4FFE" w:rsidRPr="00D95B7D">
        <w:rPr>
          <w:rFonts w:ascii="Times New Roman" w:hAnsi="Times New Roman" w:cs="Times New Roman"/>
          <w:sz w:val="20"/>
          <w:szCs w:val="20"/>
        </w:rPr>
        <w:t xml:space="preserve"> kelas eksperimen adalah </w:t>
      </w:r>
      <w:r w:rsidR="00DA4FFE" w:rsidRPr="00D95B7D">
        <w:rPr>
          <w:rFonts w:ascii="Times New Roman" w:hAnsi="Times New Roman" w:cs="Times New Roman"/>
          <w:sz w:val="20"/>
          <w:szCs w:val="20"/>
          <w:lang w:val="en-US"/>
        </w:rPr>
        <w:t>35</w:t>
      </w:r>
      <w:r w:rsidRPr="00D95B7D">
        <w:rPr>
          <w:rFonts w:ascii="Times New Roman" w:hAnsi="Times New Roman" w:cs="Times New Roman"/>
          <w:sz w:val="20"/>
          <w:szCs w:val="20"/>
          <w:lang w:val="en-US"/>
        </w:rPr>
        <w:t>.</w:t>
      </w:r>
      <w:r w:rsidR="00DA4FFE" w:rsidRPr="00D95B7D">
        <w:rPr>
          <w:rFonts w:ascii="Times New Roman" w:hAnsi="Times New Roman" w:cs="Times New Roman"/>
          <w:sz w:val="20"/>
          <w:szCs w:val="20"/>
          <w:lang w:val="en-US"/>
        </w:rPr>
        <w:t>1</w:t>
      </w:r>
      <w:r w:rsidR="00DA4FFE" w:rsidRPr="00D95B7D">
        <w:rPr>
          <w:rFonts w:ascii="Times New Roman" w:hAnsi="Times New Roman" w:cs="Times New Roman"/>
          <w:sz w:val="20"/>
          <w:szCs w:val="20"/>
        </w:rPr>
        <w:t>7</w:t>
      </w:r>
      <w:r w:rsidRPr="00D95B7D">
        <w:rPr>
          <w:rFonts w:ascii="Times New Roman" w:hAnsi="Times New Roman" w:cs="Times New Roman"/>
          <w:sz w:val="20"/>
          <w:szCs w:val="20"/>
        </w:rPr>
        <w:t xml:space="preserve">, sedangkan kelas kontrol memperoleh nilai </w:t>
      </w:r>
      <w:r w:rsidRPr="00D95B7D">
        <w:rPr>
          <w:rFonts w:ascii="Times New Roman" w:hAnsi="Times New Roman" w:cs="Times New Roman"/>
          <w:i/>
          <w:sz w:val="20"/>
          <w:szCs w:val="20"/>
        </w:rPr>
        <w:t>Mean Rank</w:t>
      </w:r>
      <w:r w:rsidR="00DA4FFE" w:rsidRPr="00D95B7D">
        <w:rPr>
          <w:rFonts w:ascii="Times New Roman" w:hAnsi="Times New Roman" w:cs="Times New Roman"/>
          <w:sz w:val="20"/>
          <w:szCs w:val="20"/>
        </w:rPr>
        <w:t xml:space="preserve"> sebesar </w:t>
      </w:r>
      <w:r w:rsidR="00DA4FFE" w:rsidRPr="00D95B7D">
        <w:rPr>
          <w:rFonts w:ascii="Times New Roman" w:hAnsi="Times New Roman" w:cs="Times New Roman"/>
          <w:sz w:val="20"/>
          <w:szCs w:val="20"/>
          <w:lang w:val="en-US"/>
        </w:rPr>
        <w:t>25</w:t>
      </w:r>
      <w:r w:rsidRPr="00D95B7D">
        <w:rPr>
          <w:rFonts w:ascii="Times New Roman" w:hAnsi="Times New Roman" w:cs="Times New Roman"/>
          <w:sz w:val="20"/>
          <w:szCs w:val="20"/>
          <w:lang w:val="en-US"/>
        </w:rPr>
        <w:t>.</w:t>
      </w:r>
      <w:r w:rsidR="00DA4FFE" w:rsidRPr="00D95B7D">
        <w:rPr>
          <w:rFonts w:ascii="Times New Roman" w:hAnsi="Times New Roman" w:cs="Times New Roman"/>
          <w:sz w:val="20"/>
          <w:szCs w:val="20"/>
          <w:lang w:val="en-US"/>
        </w:rPr>
        <w:t>83</w:t>
      </w:r>
      <w:r w:rsidRPr="00D95B7D">
        <w:rPr>
          <w:rFonts w:ascii="Times New Roman" w:hAnsi="Times New Roman" w:cs="Times New Roman"/>
          <w:sz w:val="20"/>
          <w:szCs w:val="20"/>
        </w:rPr>
        <w:t xml:space="preserve">. Hasil uji </w:t>
      </w:r>
      <w:r w:rsidRPr="00D95B7D">
        <w:rPr>
          <w:rFonts w:ascii="Times New Roman" w:hAnsi="Times New Roman" w:cs="Times New Roman"/>
          <w:i/>
          <w:sz w:val="20"/>
          <w:szCs w:val="20"/>
        </w:rPr>
        <w:t>Mann–Whitney</w:t>
      </w:r>
      <w:r w:rsidRPr="00D95B7D">
        <w:rPr>
          <w:rFonts w:ascii="Times New Roman" w:hAnsi="Times New Roman" w:cs="Times New Roman"/>
          <w:sz w:val="20"/>
          <w:szCs w:val="20"/>
        </w:rPr>
        <w:t xml:space="preserve"> menghasilkan nilai </w:t>
      </w:r>
      <w:r w:rsidRPr="00D95B7D">
        <w:rPr>
          <w:rFonts w:ascii="Times New Roman" w:hAnsi="Times New Roman" w:cs="Times New Roman"/>
          <w:i/>
          <w:sz w:val="20"/>
          <w:szCs w:val="20"/>
        </w:rPr>
        <w:t>Mann–Whitney U</w:t>
      </w:r>
      <w:r w:rsidR="00DA4FFE" w:rsidRPr="00D95B7D">
        <w:rPr>
          <w:rFonts w:ascii="Times New Roman" w:hAnsi="Times New Roman" w:cs="Times New Roman"/>
          <w:sz w:val="20"/>
          <w:szCs w:val="20"/>
        </w:rPr>
        <w:t xml:space="preserve"> sebesar 3</w:t>
      </w:r>
      <w:r w:rsidR="00DA4FFE" w:rsidRPr="00D95B7D">
        <w:rPr>
          <w:rFonts w:ascii="Times New Roman" w:hAnsi="Times New Roman" w:cs="Times New Roman"/>
          <w:sz w:val="20"/>
          <w:szCs w:val="20"/>
          <w:lang w:val="en-US"/>
        </w:rPr>
        <w:t>10</w:t>
      </w:r>
      <w:r w:rsidRPr="00D95B7D">
        <w:rPr>
          <w:rFonts w:ascii="Times New Roman" w:hAnsi="Times New Roman" w:cs="Times New Roman"/>
          <w:sz w:val="20"/>
          <w:szCs w:val="20"/>
          <w:lang w:val="en-US"/>
        </w:rPr>
        <w:t>.</w:t>
      </w:r>
      <w:r w:rsidRPr="00D95B7D">
        <w:rPr>
          <w:rFonts w:ascii="Times New Roman" w:hAnsi="Times New Roman" w:cs="Times New Roman"/>
          <w:sz w:val="20"/>
          <w:szCs w:val="20"/>
        </w:rPr>
        <w:t xml:space="preserve">000, </w:t>
      </w:r>
      <w:r w:rsidRPr="00D95B7D">
        <w:rPr>
          <w:rFonts w:ascii="Times New Roman" w:hAnsi="Times New Roman" w:cs="Times New Roman"/>
          <w:i/>
          <w:sz w:val="20"/>
          <w:szCs w:val="20"/>
        </w:rPr>
        <w:t>Wilcoxon W</w:t>
      </w:r>
      <w:r w:rsidR="00DA4FFE" w:rsidRPr="00D95B7D">
        <w:rPr>
          <w:rFonts w:ascii="Times New Roman" w:hAnsi="Times New Roman" w:cs="Times New Roman"/>
          <w:sz w:val="20"/>
          <w:szCs w:val="20"/>
        </w:rPr>
        <w:t xml:space="preserve"> sebesar </w:t>
      </w:r>
      <w:r w:rsidR="00DA4FFE" w:rsidRPr="00D95B7D">
        <w:rPr>
          <w:rFonts w:ascii="Times New Roman" w:hAnsi="Times New Roman" w:cs="Times New Roman"/>
          <w:sz w:val="20"/>
          <w:szCs w:val="20"/>
          <w:lang w:val="en-US"/>
        </w:rPr>
        <w:t>775</w:t>
      </w:r>
      <w:r w:rsidRPr="00D95B7D">
        <w:rPr>
          <w:rFonts w:ascii="Times New Roman" w:hAnsi="Times New Roman" w:cs="Times New Roman"/>
          <w:sz w:val="20"/>
          <w:szCs w:val="20"/>
          <w:lang w:val="en-US"/>
        </w:rPr>
        <w:t>.</w:t>
      </w:r>
      <w:r w:rsidR="00DA4FFE" w:rsidRPr="00D95B7D">
        <w:rPr>
          <w:rFonts w:ascii="Times New Roman" w:hAnsi="Times New Roman" w:cs="Times New Roman"/>
          <w:sz w:val="20"/>
          <w:szCs w:val="20"/>
        </w:rPr>
        <w:t>000, nilai Z sebesar −</w:t>
      </w:r>
      <w:r w:rsidR="00DA4FFE" w:rsidRPr="00D95B7D">
        <w:rPr>
          <w:rFonts w:ascii="Times New Roman" w:hAnsi="Times New Roman" w:cs="Times New Roman"/>
          <w:sz w:val="20"/>
          <w:szCs w:val="20"/>
          <w:lang w:val="en-US"/>
        </w:rPr>
        <w:t>2</w:t>
      </w:r>
      <w:r w:rsidRPr="00D95B7D">
        <w:rPr>
          <w:rFonts w:ascii="Times New Roman" w:hAnsi="Times New Roman" w:cs="Times New Roman"/>
          <w:sz w:val="20"/>
          <w:szCs w:val="20"/>
          <w:lang w:val="en-US"/>
        </w:rPr>
        <w:t>.</w:t>
      </w:r>
      <w:r w:rsidR="00DA4FFE" w:rsidRPr="00D95B7D">
        <w:rPr>
          <w:rFonts w:ascii="Times New Roman" w:hAnsi="Times New Roman" w:cs="Times New Roman"/>
          <w:sz w:val="20"/>
          <w:szCs w:val="20"/>
          <w:lang w:val="en-US"/>
        </w:rPr>
        <w:t>156</w:t>
      </w:r>
      <w:r w:rsidRPr="00D95B7D">
        <w:rPr>
          <w:rFonts w:ascii="Times New Roman" w:hAnsi="Times New Roman" w:cs="Times New Roman"/>
          <w:sz w:val="20"/>
          <w:szCs w:val="20"/>
        </w:rPr>
        <w:t xml:space="preserve">, dan nilai </w:t>
      </w:r>
      <w:r w:rsidRPr="00D95B7D">
        <w:rPr>
          <w:rFonts w:ascii="Times New Roman" w:hAnsi="Times New Roman" w:cs="Times New Roman"/>
          <w:i/>
          <w:sz w:val="20"/>
          <w:szCs w:val="20"/>
        </w:rPr>
        <w:t>Asymp. Sig. (2-tailed)</w:t>
      </w:r>
      <w:r w:rsidRPr="00D95B7D">
        <w:rPr>
          <w:rFonts w:ascii="Times New Roman" w:hAnsi="Times New Roman" w:cs="Times New Roman"/>
          <w:sz w:val="20"/>
          <w:szCs w:val="20"/>
        </w:rPr>
        <w:t xml:space="preserve"> sebesar 0</w:t>
      </w:r>
      <w:r w:rsidRPr="00D95B7D">
        <w:rPr>
          <w:rFonts w:ascii="Times New Roman" w:hAnsi="Times New Roman" w:cs="Times New Roman"/>
          <w:sz w:val="20"/>
          <w:szCs w:val="20"/>
          <w:lang w:val="en-US"/>
        </w:rPr>
        <w:t>.</w:t>
      </w:r>
      <w:r w:rsidR="00DA4FFE" w:rsidRPr="00D95B7D">
        <w:rPr>
          <w:rFonts w:ascii="Times New Roman" w:hAnsi="Times New Roman" w:cs="Times New Roman"/>
          <w:sz w:val="20"/>
          <w:szCs w:val="20"/>
          <w:lang w:val="en-US"/>
        </w:rPr>
        <w:t>031</w:t>
      </w:r>
      <w:r w:rsidRPr="00D95B7D">
        <w:rPr>
          <w:rFonts w:ascii="Times New Roman" w:hAnsi="Times New Roman" w:cs="Times New Roman"/>
          <w:sz w:val="20"/>
          <w:szCs w:val="20"/>
        </w:rPr>
        <w:t xml:space="preserve">. Karena nilai signifikansi yang diperoleh lebih </w:t>
      </w:r>
      <w:r w:rsidR="00C45D1E" w:rsidRPr="00D95B7D">
        <w:rPr>
          <w:rFonts w:ascii="Times New Roman" w:hAnsi="Times New Roman" w:cs="Times New Roman"/>
          <w:sz w:val="20"/>
          <w:szCs w:val="20"/>
          <w:lang w:val="en-US"/>
        </w:rPr>
        <w:t>kecil</w:t>
      </w:r>
      <w:r w:rsidRPr="00D95B7D">
        <w:rPr>
          <w:rFonts w:ascii="Times New Roman" w:hAnsi="Times New Roman" w:cs="Times New Roman"/>
          <w:sz w:val="20"/>
          <w:szCs w:val="20"/>
        </w:rPr>
        <w:t xml:space="preserve"> dari taraf signifikansi 0</w:t>
      </w:r>
      <w:r w:rsidRPr="00D95B7D">
        <w:rPr>
          <w:rFonts w:ascii="Times New Roman" w:hAnsi="Times New Roman" w:cs="Times New Roman"/>
          <w:sz w:val="20"/>
          <w:szCs w:val="20"/>
          <w:lang w:val="en-US"/>
        </w:rPr>
        <w:t>.</w:t>
      </w:r>
      <w:r w:rsidRPr="00D95B7D">
        <w:rPr>
          <w:rFonts w:ascii="Times New Roman" w:hAnsi="Times New Roman" w:cs="Times New Roman"/>
          <w:sz w:val="20"/>
          <w:szCs w:val="20"/>
        </w:rPr>
        <w:t>05 (0</w:t>
      </w:r>
      <w:r w:rsidRPr="00D95B7D">
        <w:rPr>
          <w:rFonts w:ascii="Times New Roman" w:hAnsi="Times New Roman" w:cs="Times New Roman"/>
          <w:sz w:val="20"/>
          <w:szCs w:val="20"/>
          <w:lang w:val="en-US"/>
        </w:rPr>
        <w:t>.</w:t>
      </w:r>
      <w:r w:rsidR="00DA4FFE" w:rsidRPr="00D95B7D">
        <w:rPr>
          <w:rFonts w:ascii="Times New Roman" w:hAnsi="Times New Roman" w:cs="Times New Roman"/>
          <w:sz w:val="20"/>
          <w:szCs w:val="20"/>
          <w:lang w:val="en-US"/>
        </w:rPr>
        <w:t>031</w:t>
      </w:r>
      <w:r w:rsidRPr="00D95B7D">
        <w:rPr>
          <w:rFonts w:ascii="Times New Roman" w:hAnsi="Times New Roman" w:cs="Times New Roman"/>
          <w:sz w:val="20"/>
          <w:szCs w:val="20"/>
        </w:rPr>
        <w:t xml:space="preserve"> </w:t>
      </w:r>
      <w:r w:rsidR="00C45D1E" w:rsidRPr="00D95B7D">
        <w:rPr>
          <w:rFonts w:ascii="Times New Roman" w:hAnsi="Times New Roman" w:cs="Times New Roman"/>
          <w:sz w:val="20"/>
          <w:szCs w:val="20"/>
          <w:lang w:val="en-US"/>
        </w:rPr>
        <w:t>&lt;</w:t>
      </w:r>
      <w:r w:rsidRPr="00D95B7D">
        <w:rPr>
          <w:rFonts w:ascii="Times New Roman" w:hAnsi="Times New Roman" w:cs="Times New Roman"/>
          <w:sz w:val="20"/>
          <w:szCs w:val="20"/>
        </w:rPr>
        <w:t xml:space="preserve"> 0</w:t>
      </w:r>
      <w:r w:rsidRPr="00D95B7D">
        <w:rPr>
          <w:rFonts w:ascii="Times New Roman" w:hAnsi="Times New Roman" w:cs="Times New Roman"/>
          <w:sz w:val="20"/>
          <w:szCs w:val="20"/>
          <w:lang w:val="en-US"/>
        </w:rPr>
        <w:t>.</w:t>
      </w:r>
      <w:r w:rsidRPr="00D95B7D">
        <w:rPr>
          <w:rFonts w:ascii="Times New Roman" w:hAnsi="Times New Roman" w:cs="Times New Roman"/>
          <w:sz w:val="20"/>
          <w:szCs w:val="20"/>
        </w:rPr>
        <w:t xml:space="preserve">05), maka </w:t>
      </w:r>
      <w:r w:rsidR="00C45D1E" w:rsidRPr="00D95B7D">
        <w:rPr>
          <w:rFonts w:ascii="Times New Roman" w:hAnsi="Times New Roman" w:cs="Times New Roman"/>
          <w:sz w:val="20"/>
          <w:szCs w:val="20"/>
        </w:rPr>
        <w:t>hipotesis nol (H₀) dit</w:t>
      </w:r>
      <w:r w:rsidR="00C45D1E" w:rsidRPr="00D95B7D">
        <w:rPr>
          <w:rFonts w:ascii="Times New Roman" w:hAnsi="Times New Roman" w:cs="Times New Roman"/>
          <w:sz w:val="20"/>
          <w:szCs w:val="20"/>
          <w:lang w:val="en-US"/>
        </w:rPr>
        <w:t>olak dan hipotesis alternatif (H</w:t>
      </w:r>
      <w:r w:rsidR="00C45D1E" w:rsidRPr="00D95B7D">
        <w:rPr>
          <w:rFonts w:ascii="Times New Roman" w:hAnsi="Times New Roman" w:cs="Times New Roman"/>
          <w:sz w:val="20"/>
          <w:szCs w:val="20"/>
          <w:vertAlign w:val="subscript"/>
          <w:lang w:val="en-US"/>
        </w:rPr>
        <w:t>a</w:t>
      </w:r>
      <w:r w:rsidR="00C45D1E" w:rsidRPr="00D95B7D">
        <w:rPr>
          <w:rFonts w:ascii="Times New Roman" w:hAnsi="Times New Roman" w:cs="Times New Roman"/>
          <w:sz w:val="20"/>
          <w:szCs w:val="20"/>
          <w:lang w:val="en-US"/>
        </w:rPr>
        <w:t>) diterima</w:t>
      </w:r>
      <w:r w:rsidRPr="00D95B7D">
        <w:rPr>
          <w:rFonts w:ascii="Times New Roman" w:hAnsi="Times New Roman" w:cs="Times New Roman"/>
          <w:sz w:val="20"/>
          <w:szCs w:val="20"/>
        </w:rPr>
        <w:t>. Oleh karena it</w:t>
      </w:r>
      <w:r w:rsidR="00C45D1E" w:rsidRPr="00D95B7D">
        <w:rPr>
          <w:rFonts w:ascii="Times New Roman" w:hAnsi="Times New Roman" w:cs="Times New Roman"/>
          <w:sz w:val="20"/>
          <w:szCs w:val="20"/>
        </w:rPr>
        <w:t>u, dapat disimpulkan bahwa</w:t>
      </w:r>
      <w:r w:rsidRPr="00D95B7D">
        <w:rPr>
          <w:rFonts w:ascii="Times New Roman" w:hAnsi="Times New Roman" w:cs="Times New Roman"/>
          <w:sz w:val="20"/>
          <w:szCs w:val="20"/>
        </w:rPr>
        <w:t xml:space="preserve"> terdapat perbedaan yang signifikan secara statistik antara hasil posttest siswa pada kelas eksperimen dan kelas kontrol.</w:t>
      </w:r>
    </w:p>
    <w:p w14:paraId="678C6EAE" w14:textId="6236EC4D" w:rsidR="00C45D1E" w:rsidRPr="00D95B7D" w:rsidRDefault="00C45D1E" w:rsidP="005F79E5">
      <w:pPr>
        <w:pStyle w:val="NoSpacing"/>
        <w:ind w:firstLine="567"/>
        <w:jc w:val="both"/>
        <w:rPr>
          <w:rFonts w:ascii="Times New Roman" w:hAnsi="Times New Roman" w:cs="Times New Roman"/>
          <w:sz w:val="20"/>
          <w:szCs w:val="20"/>
        </w:rPr>
      </w:pPr>
      <w:r w:rsidRPr="00D95B7D">
        <w:rPr>
          <w:rFonts w:ascii="Times New Roman" w:hAnsi="Times New Roman" w:cs="Times New Roman"/>
          <w:sz w:val="20"/>
          <w:szCs w:val="20"/>
          <w:lang w:val="en-US"/>
        </w:rPr>
        <w:t>Selain itu</w:t>
      </w:r>
      <w:r w:rsidRPr="00D95B7D">
        <w:rPr>
          <w:rFonts w:ascii="Times New Roman" w:hAnsi="Times New Roman" w:cs="Times New Roman"/>
          <w:sz w:val="20"/>
          <w:szCs w:val="20"/>
        </w:rPr>
        <w:t xml:space="preserve"> kelas eksperimen memperoleh Mean Rank yang lebih tinggi</w:t>
      </w:r>
      <w:r w:rsidRPr="00D95B7D">
        <w:rPr>
          <w:rFonts w:ascii="Times New Roman" w:hAnsi="Times New Roman" w:cs="Times New Roman"/>
          <w:sz w:val="20"/>
          <w:szCs w:val="20"/>
          <w:lang w:val="en-US"/>
        </w:rPr>
        <w:t xml:space="preserve"> yaitu</w:t>
      </w:r>
      <w:r w:rsidRPr="00D95B7D">
        <w:rPr>
          <w:rFonts w:ascii="Times New Roman" w:hAnsi="Times New Roman" w:cs="Times New Roman"/>
          <w:sz w:val="20"/>
          <w:szCs w:val="20"/>
        </w:rPr>
        <w:t xml:space="preserve"> 35</w:t>
      </w:r>
      <w:r w:rsidRPr="00D95B7D">
        <w:rPr>
          <w:rFonts w:ascii="Times New Roman" w:hAnsi="Times New Roman" w:cs="Times New Roman"/>
          <w:sz w:val="20"/>
          <w:szCs w:val="20"/>
          <w:lang w:val="en-US"/>
        </w:rPr>
        <w:t>.</w:t>
      </w:r>
      <w:r w:rsidRPr="00D95B7D">
        <w:rPr>
          <w:rFonts w:ascii="Times New Roman" w:hAnsi="Times New Roman" w:cs="Times New Roman"/>
          <w:sz w:val="20"/>
          <w:szCs w:val="20"/>
        </w:rPr>
        <w:t xml:space="preserve">17 dibandingkan kelas kontrol </w:t>
      </w:r>
      <w:r w:rsidRPr="00D95B7D">
        <w:rPr>
          <w:rFonts w:ascii="Times New Roman" w:hAnsi="Times New Roman" w:cs="Times New Roman"/>
          <w:sz w:val="20"/>
          <w:szCs w:val="20"/>
          <w:lang w:val="en-US"/>
        </w:rPr>
        <w:t xml:space="preserve">yaitu </w:t>
      </w:r>
      <w:r w:rsidRPr="00D95B7D">
        <w:rPr>
          <w:rFonts w:ascii="Times New Roman" w:hAnsi="Times New Roman" w:cs="Times New Roman"/>
          <w:sz w:val="20"/>
          <w:szCs w:val="20"/>
        </w:rPr>
        <w:t>25</w:t>
      </w:r>
      <w:r w:rsidRPr="00D95B7D">
        <w:rPr>
          <w:rFonts w:ascii="Times New Roman" w:hAnsi="Times New Roman" w:cs="Times New Roman"/>
          <w:sz w:val="20"/>
          <w:szCs w:val="20"/>
          <w:lang w:val="en-US"/>
        </w:rPr>
        <w:t>.</w:t>
      </w:r>
      <w:r w:rsidRPr="00D95B7D">
        <w:rPr>
          <w:rFonts w:ascii="Times New Roman" w:hAnsi="Times New Roman" w:cs="Times New Roman"/>
          <w:sz w:val="20"/>
          <w:szCs w:val="20"/>
        </w:rPr>
        <w:t xml:space="preserve">83, </w:t>
      </w:r>
      <w:r w:rsidR="009B0441" w:rsidRPr="00D95B7D">
        <w:rPr>
          <w:rFonts w:ascii="Times New Roman" w:hAnsi="Times New Roman" w:cs="Times New Roman"/>
          <w:sz w:val="20"/>
          <w:szCs w:val="20"/>
          <w:lang w:val="en-US"/>
        </w:rPr>
        <w:t>hasil tersebut menunjukkan bahwa hasil posttest siswa pada kelas eksperimen cenderung lebih tinggi daripada hasil posttest siswa pada kelas kontrol</w:t>
      </w:r>
      <w:r w:rsidRPr="00D95B7D">
        <w:rPr>
          <w:rFonts w:ascii="Times New Roman" w:hAnsi="Times New Roman" w:cs="Times New Roman"/>
          <w:sz w:val="20"/>
          <w:szCs w:val="20"/>
        </w:rPr>
        <w:t>. Temuan ini perlu dipahami secara konteks</w:t>
      </w:r>
      <w:r w:rsidR="009B0441" w:rsidRPr="00D95B7D">
        <w:rPr>
          <w:rFonts w:ascii="Times New Roman" w:hAnsi="Times New Roman" w:cs="Times New Roman"/>
          <w:sz w:val="20"/>
          <w:szCs w:val="20"/>
        </w:rPr>
        <w:t xml:space="preserve">tual </w:t>
      </w:r>
      <w:r w:rsidR="009B0441" w:rsidRPr="00D95B7D">
        <w:rPr>
          <w:rFonts w:ascii="Times New Roman" w:hAnsi="Times New Roman" w:cs="Times New Roman"/>
          <w:sz w:val="20"/>
          <w:szCs w:val="20"/>
          <w:lang w:val="en-US"/>
        </w:rPr>
        <w:t xml:space="preserve">dimana </w:t>
      </w:r>
      <w:r w:rsidRPr="00D95B7D">
        <w:rPr>
          <w:rFonts w:ascii="Times New Roman" w:hAnsi="Times New Roman" w:cs="Times New Roman"/>
          <w:sz w:val="20"/>
          <w:szCs w:val="20"/>
        </w:rPr>
        <w:t>tingginya Mean Rank eksperimen mengindikasikan kecenderungan hasil belajar yang lebih ba</w:t>
      </w:r>
      <w:r w:rsidR="009B0441" w:rsidRPr="00D95B7D">
        <w:rPr>
          <w:rFonts w:ascii="Times New Roman" w:hAnsi="Times New Roman" w:cs="Times New Roman"/>
          <w:sz w:val="20"/>
          <w:szCs w:val="20"/>
        </w:rPr>
        <w:t>ik setelah penerapan gamifikasi</w:t>
      </w:r>
      <w:r w:rsidRPr="00D95B7D">
        <w:rPr>
          <w:rFonts w:ascii="Times New Roman" w:hAnsi="Times New Roman" w:cs="Times New Roman"/>
          <w:sz w:val="20"/>
          <w:szCs w:val="20"/>
        </w:rPr>
        <w:t>.</w:t>
      </w:r>
      <w:r w:rsidR="009B0441" w:rsidRPr="00D95B7D">
        <w:rPr>
          <w:rFonts w:ascii="Times New Roman" w:hAnsi="Times New Roman" w:cs="Times New Roman"/>
          <w:sz w:val="20"/>
          <w:szCs w:val="20"/>
          <w:lang w:val="en-US"/>
        </w:rPr>
        <w:t xml:space="preserve"> Dengan demikian, penerapan metode pembelajaran gamifikasi memberikan hasil belajar yang berbeda secara signifikan dibandingkan metode pembelajaran konvensional pada materi Microsoft Excel. Hasil tersebut menunjukkan bahwa penggunaan gamifikasi dalam proses pembelajaran mampu memberikan pengaruh positif terhadap pencapaian hasil belajar siswa, yang ditunjukkan oleh perbedaan nilai posttest antara kedua kelas setelah proses pembelajaran dilaksanakan.</w:t>
      </w:r>
    </w:p>
    <w:p w14:paraId="117EE573" w14:textId="77777777" w:rsidR="00C80912" w:rsidRPr="00DA1BCE" w:rsidRDefault="009B0441" w:rsidP="005F79E5">
      <w:pPr>
        <w:pStyle w:val="ListParagraph"/>
        <w:numPr>
          <w:ilvl w:val="1"/>
          <w:numId w:val="6"/>
        </w:numPr>
        <w:pBdr>
          <w:top w:val="nil"/>
          <w:left w:val="nil"/>
          <w:bottom w:val="nil"/>
          <w:right w:val="nil"/>
          <w:between w:val="nil"/>
        </w:pBdr>
        <w:spacing w:before="120" w:after="120" w:line="240" w:lineRule="auto"/>
        <w:jc w:val="both"/>
        <w:rPr>
          <w:rFonts w:ascii="Times New Roman" w:eastAsia="Times New Roman" w:hAnsi="Times New Roman" w:cs="Times New Roman"/>
          <w:b/>
          <w:bCs/>
          <w:color w:val="000000"/>
          <w:sz w:val="20"/>
          <w:szCs w:val="20"/>
        </w:rPr>
      </w:pPr>
      <w:r w:rsidRPr="00DA1BCE">
        <w:rPr>
          <w:rFonts w:ascii="Times New Roman" w:eastAsia="Times New Roman" w:hAnsi="Times New Roman" w:cs="Times New Roman"/>
          <w:b/>
          <w:bCs/>
          <w:color w:val="000000"/>
          <w:sz w:val="20"/>
          <w:szCs w:val="20"/>
        </w:rPr>
        <w:t xml:space="preserve">Uji Wilcoxon Signed Ranks </w:t>
      </w:r>
    </w:p>
    <w:p w14:paraId="4C353741" w14:textId="5A784963" w:rsidR="00A14033" w:rsidRDefault="00C80912" w:rsidP="005F79E5">
      <w:pPr>
        <w:spacing w:after="0" w:line="240" w:lineRule="auto"/>
        <w:jc w:val="both"/>
        <w:rPr>
          <w:rFonts w:ascii="Times New Roman" w:eastAsia="Arial" w:hAnsi="Times New Roman" w:cs="Times New Roman"/>
          <w:color w:val="000000"/>
          <w:sz w:val="20"/>
          <w:szCs w:val="20"/>
        </w:rPr>
      </w:pPr>
      <w:r w:rsidRPr="008565C6">
        <w:rPr>
          <w:rFonts w:ascii="Times New Roman" w:eastAsia="Times New Roman" w:hAnsi="Times New Roman" w:cs="Times New Roman"/>
          <w:sz w:val="20"/>
          <w:szCs w:val="20"/>
        </w:rPr>
        <w:t>Uji Wilcoxon Signed Ranks di</w:t>
      </w:r>
      <w:r w:rsidRPr="008565C6">
        <w:rPr>
          <w:rFonts w:ascii="Times New Roman" w:eastAsia="Times New Roman" w:hAnsi="Times New Roman" w:cs="Times New Roman"/>
          <w:sz w:val="20"/>
          <w:szCs w:val="20"/>
          <w:lang w:val="en-US"/>
        </w:rPr>
        <w:t>gunakan</w:t>
      </w:r>
      <w:r w:rsidRPr="008565C6">
        <w:rPr>
          <w:rFonts w:ascii="Times New Roman" w:eastAsia="Times New Roman" w:hAnsi="Times New Roman" w:cs="Times New Roman"/>
          <w:sz w:val="20"/>
          <w:szCs w:val="20"/>
        </w:rPr>
        <w:t xml:space="preserve"> untuk menguji apakah terdapat perbedaan yang signifikan antara nilai pretest dan posttes</w:t>
      </w:r>
      <w:r w:rsidR="009B0441" w:rsidRPr="008565C6">
        <w:rPr>
          <w:rFonts w:ascii="Times New Roman" w:eastAsia="Times New Roman" w:hAnsi="Times New Roman" w:cs="Times New Roman"/>
          <w:sz w:val="20"/>
          <w:szCs w:val="20"/>
        </w:rPr>
        <w:t>t pada ke</w:t>
      </w:r>
      <w:r w:rsidR="009B0441" w:rsidRPr="008565C6">
        <w:rPr>
          <w:rFonts w:ascii="Times New Roman" w:eastAsia="Times New Roman" w:hAnsi="Times New Roman" w:cs="Times New Roman"/>
          <w:sz w:val="20"/>
          <w:szCs w:val="20"/>
          <w:lang w:val="en-US"/>
        </w:rPr>
        <w:t>lompok kelas</w:t>
      </w:r>
      <w:r w:rsidRPr="008565C6">
        <w:rPr>
          <w:rFonts w:ascii="Times New Roman" w:eastAsia="Times New Roman" w:hAnsi="Times New Roman" w:cs="Times New Roman"/>
          <w:sz w:val="20"/>
          <w:szCs w:val="20"/>
        </w:rPr>
        <w:t xml:space="preserve"> secara berpasangan. Dalam pengujian ini, hipotesis nol (H₀) menyatakan bahwa tidak terdapat perbedaan yang signifikan antara nilai pretest dan posttest, sedangkan hipotesis alternatif (Hₐ) menyatakan bahwa terdapat perbedaan yang signifikan antara kedua pengukuran tersebut. Hasil pengujian disajikan pada Tabel 5.</w:t>
      </w:r>
      <w:r w:rsidRPr="008565C6">
        <w:rPr>
          <w:rFonts w:ascii="Times New Roman" w:eastAsia="Arial" w:hAnsi="Times New Roman" w:cs="Times New Roman"/>
          <w:color w:val="000000"/>
          <w:sz w:val="20"/>
          <w:szCs w:val="20"/>
        </w:rPr>
        <w:t xml:space="preserve"> </w:t>
      </w:r>
    </w:p>
    <w:p w14:paraId="53A432C8" w14:textId="77777777" w:rsidR="00DA1BCE" w:rsidRPr="008565C6" w:rsidRDefault="00DA1BCE" w:rsidP="005F79E5">
      <w:pPr>
        <w:spacing w:after="0" w:line="240" w:lineRule="auto"/>
        <w:jc w:val="both"/>
        <w:rPr>
          <w:rFonts w:ascii="Times New Roman" w:eastAsia="Times New Roman" w:hAnsi="Times New Roman" w:cs="Times New Roman"/>
          <w:sz w:val="20"/>
          <w:szCs w:val="20"/>
        </w:rPr>
      </w:pPr>
    </w:p>
    <w:p w14:paraId="3095A795" w14:textId="77777777" w:rsidR="00A14033" w:rsidRPr="00DA1BCE" w:rsidRDefault="00EC762C" w:rsidP="005F79E5">
      <w:pPr>
        <w:spacing w:after="0" w:line="240" w:lineRule="auto"/>
        <w:jc w:val="center"/>
        <w:rPr>
          <w:rFonts w:ascii="Times New Roman" w:eastAsia="Times New Roman" w:hAnsi="Times New Roman" w:cs="Times New Roman"/>
          <w:sz w:val="20"/>
          <w:szCs w:val="20"/>
          <w:lang w:val="en-US"/>
        </w:rPr>
      </w:pPr>
      <w:r w:rsidRPr="00DA1BCE">
        <w:rPr>
          <w:rFonts w:ascii="Times New Roman" w:eastAsia="Times New Roman" w:hAnsi="Times New Roman" w:cs="Times New Roman"/>
          <w:sz w:val="20"/>
          <w:szCs w:val="20"/>
        </w:rPr>
        <w:t xml:space="preserve">Tabel </w:t>
      </w:r>
      <w:r w:rsidR="009B0441" w:rsidRPr="00DA1BCE">
        <w:rPr>
          <w:rFonts w:ascii="Times New Roman" w:eastAsia="Times New Roman" w:hAnsi="Times New Roman" w:cs="Times New Roman"/>
          <w:sz w:val="20"/>
          <w:szCs w:val="20"/>
          <w:lang w:val="en-US"/>
        </w:rPr>
        <w:t>5</w:t>
      </w:r>
      <w:r w:rsidR="00A14033" w:rsidRPr="00DA1BCE">
        <w:rPr>
          <w:rFonts w:ascii="Times New Roman" w:eastAsia="Times New Roman" w:hAnsi="Times New Roman" w:cs="Times New Roman"/>
          <w:sz w:val="20"/>
          <w:szCs w:val="20"/>
        </w:rPr>
        <w:t xml:space="preserve">. Hasil Uji Wilcoxon Signed Ranks </w:t>
      </w:r>
      <w:r w:rsidR="00A14033" w:rsidRPr="00DA1BCE">
        <w:rPr>
          <w:rFonts w:ascii="Times New Roman" w:eastAsia="Times New Roman" w:hAnsi="Times New Roman" w:cs="Times New Roman"/>
          <w:sz w:val="20"/>
          <w:szCs w:val="20"/>
          <w:lang w:val="en-US"/>
        </w:rPr>
        <w:t>per Kelompok</w:t>
      </w:r>
    </w:p>
    <w:tbl>
      <w:tblPr>
        <w:tblW w:w="8046"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526"/>
        <w:gridCol w:w="1134"/>
        <w:gridCol w:w="1134"/>
        <w:gridCol w:w="1134"/>
        <w:gridCol w:w="1134"/>
        <w:gridCol w:w="1984"/>
      </w:tblGrid>
      <w:tr w:rsidR="00A14033" w:rsidRPr="008565C6" w14:paraId="5ED92463" w14:textId="77777777" w:rsidTr="00DA1BCE">
        <w:trPr>
          <w:trHeight w:val="170"/>
          <w:jc w:val="center"/>
        </w:trPr>
        <w:tc>
          <w:tcPr>
            <w:tcW w:w="1526" w:type="dxa"/>
          </w:tcPr>
          <w:p w14:paraId="784AD957" w14:textId="77777777" w:rsidR="00A14033" w:rsidRPr="008565C6" w:rsidRDefault="00A14033"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b/>
                <w:bCs/>
                <w:sz w:val="20"/>
                <w:szCs w:val="20"/>
                <w:lang w:val="en-US"/>
              </w:rPr>
              <w:t>Kelas</w:t>
            </w:r>
          </w:p>
        </w:tc>
        <w:tc>
          <w:tcPr>
            <w:tcW w:w="1134" w:type="dxa"/>
          </w:tcPr>
          <w:p w14:paraId="6A80D31E" w14:textId="77777777" w:rsidR="00A14033" w:rsidRPr="008565C6" w:rsidRDefault="00A14033"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b/>
                <w:bCs/>
                <w:sz w:val="20"/>
                <w:szCs w:val="20"/>
              </w:rPr>
              <w:t>N</w:t>
            </w:r>
            <w:r w:rsidRPr="008565C6">
              <w:rPr>
                <w:rFonts w:ascii="Times New Roman" w:eastAsia="Times New Roman" w:hAnsi="Times New Roman" w:cs="Times New Roman"/>
                <w:b/>
                <w:bCs/>
                <w:sz w:val="20"/>
                <w:szCs w:val="20"/>
                <w:lang w:val="en-US"/>
              </w:rPr>
              <w:t>egative Ranks</w:t>
            </w:r>
          </w:p>
        </w:tc>
        <w:tc>
          <w:tcPr>
            <w:tcW w:w="1134" w:type="dxa"/>
          </w:tcPr>
          <w:p w14:paraId="6B30111E" w14:textId="77777777" w:rsidR="00A14033" w:rsidRPr="008565C6" w:rsidRDefault="00A14033" w:rsidP="005F79E5">
            <w:pPr>
              <w:spacing w:after="0" w:line="240" w:lineRule="auto"/>
              <w:jc w:val="center"/>
              <w:rPr>
                <w:rFonts w:ascii="Times New Roman" w:eastAsia="Times New Roman" w:hAnsi="Times New Roman" w:cs="Times New Roman"/>
                <w:sz w:val="20"/>
                <w:szCs w:val="20"/>
              </w:rPr>
            </w:pPr>
            <w:r w:rsidRPr="008565C6">
              <w:rPr>
                <w:rFonts w:ascii="Times New Roman" w:eastAsia="Times New Roman" w:hAnsi="Times New Roman" w:cs="Times New Roman"/>
                <w:b/>
                <w:bCs/>
                <w:sz w:val="20"/>
                <w:szCs w:val="20"/>
                <w:lang w:val="en-US"/>
              </w:rPr>
              <w:t>Positive Ranks</w:t>
            </w:r>
          </w:p>
        </w:tc>
        <w:tc>
          <w:tcPr>
            <w:tcW w:w="1134" w:type="dxa"/>
          </w:tcPr>
          <w:p w14:paraId="2E0DA954" w14:textId="77777777" w:rsidR="00A14033" w:rsidRPr="008565C6" w:rsidRDefault="00A14033"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b/>
                <w:bCs/>
                <w:sz w:val="20"/>
                <w:szCs w:val="20"/>
                <w:lang w:val="en-US"/>
              </w:rPr>
              <w:t>Ties</w:t>
            </w:r>
          </w:p>
        </w:tc>
        <w:tc>
          <w:tcPr>
            <w:tcW w:w="1134" w:type="dxa"/>
          </w:tcPr>
          <w:p w14:paraId="5D25D80D" w14:textId="77777777" w:rsidR="00A14033" w:rsidRPr="008565C6" w:rsidRDefault="00A14033" w:rsidP="005F79E5">
            <w:pPr>
              <w:spacing w:after="0" w:line="240" w:lineRule="auto"/>
              <w:jc w:val="center"/>
              <w:rPr>
                <w:rFonts w:ascii="Times New Roman" w:eastAsia="Times New Roman" w:hAnsi="Times New Roman" w:cs="Times New Roman"/>
                <w:b/>
                <w:bCs/>
                <w:sz w:val="20"/>
                <w:szCs w:val="20"/>
                <w:lang w:val="en-US"/>
              </w:rPr>
            </w:pPr>
            <w:r w:rsidRPr="008565C6">
              <w:rPr>
                <w:rFonts w:ascii="Times New Roman" w:eastAsia="Times New Roman" w:hAnsi="Times New Roman" w:cs="Times New Roman"/>
                <w:b/>
                <w:bCs/>
                <w:sz w:val="20"/>
                <w:szCs w:val="20"/>
                <w:lang w:val="en-US"/>
              </w:rPr>
              <w:t>Z</w:t>
            </w:r>
          </w:p>
        </w:tc>
        <w:tc>
          <w:tcPr>
            <w:tcW w:w="1984" w:type="dxa"/>
          </w:tcPr>
          <w:p w14:paraId="0FDE5114" w14:textId="77777777" w:rsidR="00A14033" w:rsidRPr="008565C6" w:rsidRDefault="00A14033" w:rsidP="005F79E5">
            <w:pPr>
              <w:spacing w:after="0" w:line="240" w:lineRule="auto"/>
              <w:jc w:val="center"/>
              <w:rPr>
                <w:rFonts w:ascii="Times New Roman" w:eastAsia="Times New Roman" w:hAnsi="Times New Roman" w:cs="Times New Roman"/>
                <w:b/>
                <w:bCs/>
                <w:sz w:val="20"/>
                <w:szCs w:val="20"/>
                <w:lang w:val="en-US"/>
              </w:rPr>
            </w:pPr>
            <w:r w:rsidRPr="008565C6">
              <w:rPr>
                <w:rFonts w:ascii="Times New Roman" w:eastAsia="Times New Roman" w:hAnsi="Times New Roman" w:cs="Times New Roman"/>
                <w:b/>
                <w:bCs/>
                <w:sz w:val="20"/>
                <w:szCs w:val="20"/>
                <w:lang w:val="en-US"/>
              </w:rPr>
              <w:t>Asymp. Sig</w:t>
            </w:r>
            <w:r w:rsidR="009B0441" w:rsidRPr="008565C6">
              <w:rPr>
                <w:rFonts w:ascii="Times New Roman" w:eastAsia="Times New Roman" w:hAnsi="Times New Roman" w:cs="Times New Roman"/>
                <w:b/>
                <w:bCs/>
                <w:sz w:val="20"/>
                <w:szCs w:val="20"/>
                <w:lang w:val="en-US"/>
              </w:rPr>
              <w:t>. (2-</w:t>
            </w:r>
            <w:r w:rsidR="00EC762C" w:rsidRPr="008565C6">
              <w:rPr>
                <w:rFonts w:ascii="Times New Roman" w:eastAsia="Times New Roman" w:hAnsi="Times New Roman" w:cs="Times New Roman"/>
                <w:b/>
                <w:bCs/>
                <w:sz w:val="20"/>
                <w:szCs w:val="20"/>
                <w:lang w:val="en-US"/>
              </w:rPr>
              <w:t>tailed)</w:t>
            </w:r>
          </w:p>
        </w:tc>
      </w:tr>
      <w:tr w:rsidR="00A14033" w:rsidRPr="008565C6" w14:paraId="1D574B4D" w14:textId="77777777" w:rsidTr="00DA1BCE">
        <w:trPr>
          <w:trHeight w:val="170"/>
          <w:jc w:val="center"/>
        </w:trPr>
        <w:tc>
          <w:tcPr>
            <w:tcW w:w="1526" w:type="dxa"/>
          </w:tcPr>
          <w:p w14:paraId="4B55C5AD" w14:textId="77777777" w:rsidR="00A14033" w:rsidRPr="008565C6" w:rsidRDefault="00EC762C" w:rsidP="005F79E5">
            <w:pPr>
              <w:spacing w:after="0" w:line="240" w:lineRule="auto"/>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Eksperimen</w:t>
            </w:r>
          </w:p>
        </w:tc>
        <w:tc>
          <w:tcPr>
            <w:tcW w:w="1134" w:type="dxa"/>
          </w:tcPr>
          <w:p w14:paraId="348D6447" w14:textId="77777777" w:rsidR="00A14033" w:rsidRPr="008565C6" w:rsidRDefault="00EC762C"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6</w:t>
            </w:r>
          </w:p>
        </w:tc>
        <w:tc>
          <w:tcPr>
            <w:tcW w:w="1134" w:type="dxa"/>
          </w:tcPr>
          <w:p w14:paraId="2F4CB6E2" w14:textId="77777777" w:rsidR="00A14033" w:rsidRPr="008565C6" w:rsidRDefault="009B0441"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20</w:t>
            </w:r>
          </w:p>
        </w:tc>
        <w:tc>
          <w:tcPr>
            <w:tcW w:w="1134" w:type="dxa"/>
          </w:tcPr>
          <w:p w14:paraId="2D10D3B2" w14:textId="77777777" w:rsidR="00A14033" w:rsidRPr="008565C6" w:rsidRDefault="009B0441"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4</w:t>
            </w:r>
          </w:p>
        </w:tc>
        <w:tc>
          <w:tcPr>
            <w:tcW w:w="1134" w:type="dxa"/>
          </w:tcPr>
          <w:p w14:paraId="79961419" w14:textId="77777777" w:rsidR="00A14033" w:rsidRPr="008565C6" w:rsidRDefault="00122D7C"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-3.433</w:t>
            </w:r>
          </w:p>
        </w:tc>
        <w:tc>
          <w:tcPr>
            <w:tcW w:w="1984" w:type="dxa"/>
          </w:tcPr>
          <w:p w14:paraId="0D8E0B61" w14:textId="77777777" w:rsidR="00A14033" w:rsidRPr="008565C6" w:rsidRDefault="00122D7C"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&lt; 0.001</w:t>
            </w:r>
          </w:p>
        </w:tc>
      </w:tr>
      <w:tr w:rsidR="00A14033" w:rsidRPr="008565C6" w14:paraId="7BC8AA33" w14:textId="77777777" w:rsidTr="00DA1BCE">
        <w:trPr>
          <w:trHeight w:val="170"/>
          <w:jc w:val="center"/>
        </w:trPr>
        <w:tc>
          <w:tcPr>
            <w:tcW w:w="1526" w:type="dxa"/>
          </w:tcPr>
          <w:p w14:paraId="38F09241" w14:textId="77777777" w:rsidR="00A14033" w:rsidRPr="008565C6" w:rsidRDefault="00EC762C" w:rsidP="005F79E5">
            <w:pPr>
              <w:spacing w:after="0" w:line="240" w:lineRule="auto"/>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Kontrol</w:t>
            </w:r>
          </w:p>
        </w:tc>
        <w:tc>
          <w:tcPr>
            <w:tcW w:w="1134" w:type="dxa"/>
          </w:tcPr>
          <w:p w14:paraId="002793D2" w14:textId="77777777" w:rsidR="00A14033" w:rsidRPr="008565C6" w:rsidRDefault="00122D7C"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7</w:t>
            </w:r>
          </w:p>
        </w:tc>
        <w:tc>
          <w:tcPr>
            <w:tcW w:w="1134" w:type="dxa"/>
          </w:tcPr>
          <w:p w14:paraId="095E885A" w14:textId="77777777" w:rsidR="00A14033" w:rsidRPr="008565C6" w:rsidRDefault="00EC762C"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rPr>
              <w:t>1</w:t>
            </w:r>
            <w:r w:rsidR="00122D7C" w:rsidRPr="008565C6">
              <w:rPr>
                <w:rFonts w:ascii="Times New Roman" w:eastAsia="Times New Roman" w:hAnsi="Times New Roman" w:cs="Times New Roman"/>
                <w:sz w:val="20"/>
                <w:szCs w:val="20"/>
                <w:lang w:val="en-US"/>
              </w:rPr>
              <w:t>8</w:t>
            </w:r>
          </w:p>
        </w:tc>
        <w:tc>
          <w:tcPr>
            <w:tcW w:w="1134" w:type="dxa"/>
          </w:tcPr>
          <w:p w14:paraId="0AA1ACDB" w14:textId="77777777" w:rsidR="00A14033" w:rsidRPr="008565C6" w:rsidRDefault="00122D7C"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5</w:t>
            </w:r>
          </w:p>
        </w:tc>
        <w:tc>
          <w:tcPr>
            <w:tcW w:w="1134" w:type="dxa"/>
          </w:tcPr>
          <w:p w14:paraId="77710C56" w14:textId="77777777" w:rsidR="00A14033" w:rsidRPr="008565C6" w:rsidRDefault="00122D7C"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-3.029</w:t>
            </w:r>
          </w:p>
        </w:tc>
        <w:tc>
          <w:tcPr>
            <w:tcW w:w="1984" w:type="dxa"/>
          </w:tcPr>
          <w:p w14:paraId="46F3386E" w14:textId="77777777" w:rsidR="00A14033" w:rsidRPr="008565C6" w:rsidRDefault="00122D7C" w:rsidP="005F79E5">
            <w:pPr>
              <w:spacing w:after="0" w:line="240" w:lineRule="auto"/>
              <w:jc w:val="center"/>
              <w:rPr>
                <w:rFonts w:ascii="Times New Roman" w:eastAsia="Times New Roman" w:hAnsi="Times New Roman" w:cs="Times New Roman"/>
                <w:sz w:val="20"/>
                <w:szCs w:val="20"/>
                <w:lang w:val="en-US"/>
              </w:rPr>
            </w:pPr>
            <w:r w:rsidRPr="008565C6">
              <w:rPr>
                <w:rFonts w:ascii="Times New Roman" w:eastAsia="Times New Roman" w:hAnsi="Times New Roman" w:cs="Times New Roman"/>
                <w:sz w:val="20"/>
                <w:szCs w:val="20"/>
                <w:lang w:val="en-US"/>
              </w:rPr>
              <w:t>0.002</w:t>
            </w:r>
          </w:p>
        </w:tc>
      </w:tr>
    </w:tbl>
    <w:p w14:paraId="5C36695A" w14:textId="77777777" w:rsidR="00A14033" w:rsidRPr="008565C6" w:rsidRDefault="00EC762C" w:rsidP="005F79E5">
      <w:pPr>
        <w:spacing w:after="0" w:line="240" w:lineRule="auto"/>
        <w:jc w:val="center"/>
        <w:rPr>
          <w:rFonts w:ascii="Times New Roman" w:eastAsia="Times New Roman" w:hAnsi="Times New Roman" w:cs="Times New Roman"/>
          <w:i/>
          <w:iCs/>
          <w:sz w:val="20"/>
          <w:szCs w:val="20"/>
        </w:rPr>
      </w:pPr>
      <w:r w:rsidRPr="008565C6">
        <w:rPr>
          <w:rFonts w:ascii="Times New Roman" w:eastAsia="Times New Roman" w:hAnsi="Times New Roman" w:cs="Times New Roman"/>
          <w:i/>
          <w:iCs/>
          <w:sz w:val="20"/>
          <w:szCs w:val="20"/>
        </w:rPr>
        <w:t>Sumber: Output SPSS</w:t>
      </w:r>
      <w:r w:rsidR="00A14033" w:rsidRPr="008565C6">
        <w:rPr>
          <w:rFonts w:ascii="Times New Roman" w:eastAsia="Times New Roman" w:hAnsi="Times New Roman" w:cs="Times New Roman"/>
          <w:i/>
          <w:iCs/>
          <w:sz w:val="20"/>
          <w:szCs w:val="20"/>
        </w:rPr>
        <w:t xml:space="preserve"> Penelitian</w:t>
      </w:r>
    </w:p>
    <w:p w14:paraId="2E74813B" w14:textId="77777777" w:rsidR="00EC762C" w:rsidRPr="008565C6" w:rsidRDefault="00EC762C" w:rsidP="005F79E5">
      <w:pPr>
        <w:spacing w:after="0" w:line="240" w:lineRule="auto"/>
        <w:jc w:val="center"/>
        <w:rPr>
          <w:rFonts w:ascii="Times New Roman" w:eastAsia="Arial" w:hAnsi="Times New Roman" w:cs="Times New Roman"/>
          <w:color w:val="000000"/>
          <w:sz w:val="20"/>
          <w:szCs w:val="20"/>
        </w:rPr>
      </w:pPr>
    </w:p>
    <w:p w14:paraId="468E7E9D" w14:textId="0664A8C9" w:rsidR="00E56DB0" w:rsidRPr="008565C6" w:rsidRDefault="00171AC2" w:rsidP="005F79E5">
      <w:pPr>
        <w:spacing w:after="0" w:line="240" w:lineRule="auto"/>
        <w:ind w:firstLine="567"/>
        <w:jc w:val="both"/>
        <w:rPr>
          <w:rFonts w:ascii="Times New Roman" w:eastAsia="Arial" w:hAnsi="Times New Roman" w:cs="Times New Roman"/>
          <w:color w:val="000000"/>
          <w:sz w:val="20"/>
          <w:szCs w:val="20"/>
          <w:lang w:val="en-US"/>
        </w:rPr>
      </w:pPr>
      <w:r>
        <w:rPr>
          <w:rFonts w:ascii="Times New Roman" w:eastAsia="Arial" w:hAnsi="Times New Roman" w:cs="Times New Roman"/>
          <w:color w:val="000000"/>
          <w:sz w:val="20"/>
          <w:szCs w:val="20"/>
          <w:lang w:val="en-US"/>
        </w:rPr>
        <w:t>Berdasarkan Tabel 5</w:t>
      </w:r>
      <w:r w:rsidR="00EC762C" w:rsidRPr="008565C6">
        <w:rPr>
          <w:rFonts w:ascii="Times New Roman" w:eastAsia="Arial" w:hAnsi="Times New Roman" w:cs="Times New Roman"/>
          <w:color w:val="000000"/>
          <w:sz w:val="20"/>
          <w:szCs w:val="20"/>
          <w:lang w:val="en-US"/>
        </w:rPr>
        <w:t>, p</w:t>
      </w:r>
      <w:r w:rsidR="00E56DB0" w:rsidRPr="008565C6">
        <w:rPr>
          <w:rFonts w:ascii="Times New Roman" w:eastAsia="Arial" w:hAnsi="Times New Roman" w:cs="Times New Roman"/>
          <w:color w:val="000000"/>
          <w:sz w:val="20"/>
          <w:szCs w:val="20"/>
          <w:lang w:val="en-US"/>
        </w:rPr>
        <w:t>ada kelas eksperimen yang berjumlah 30</w:t>
      </w:r>
      <w:r w:rsidR="00EC762C" w:rsidRPr="008565C6">
        <w:rPr>
          <w:rFonts w:ascii="Times New Roman" w:eastAsia="Arial" w:hAnsi="Times New Roman" w:cs="Times New Roman"/>
          <w:color w:val="000000"/>
          <w:sz w:val="20"/>
          <w:szCs w:val="20"/>
          <w:lang w:val="en-US"/>
        </w:rPr>
        <w:t xml:space="preserve"> terdapat 6 siswa yang mengalami penurunan nilai (Negative Ranks: posttest &lt; pretest), </w:t>
      </w:r>
      <w:r w:rsidR="00E56DB0" w:rsidRPr="008565C6">
        <w:rPr>
          <w:rFonts w:ascii="Times New Roman" w:eastAsia="Arial" w:hAnsi="Times New Roman" w:cs="Times New Roman"/>
          <w:color w:val="000000"/>
          <w:sz w:val="20"/>
          <w:szCs w:val="20"/>
          <w:lang w:val="en-US"/>
        </w:rPr>
        <w:t xml:space="preserve">dan </w:t>
      </w:r>
      <w:r w:rsidR="00122D7C" w:rsidRPr="008565C6">
        <w:rPr>
          <w:rFonts w:ascii="Times New Roman" w:eastAsia="Arial" w:hAnsi="Times New Roman" w:cs="Times New Roman"/>
          <w:color w:val="000000"/>
          <w:sz w:val="20"/>
          <w:szCs w:val="20"/>
          <w:lang w:val="en-US"/>
        </w:rPr>
        <w:t>20</w:t>
      </w:r>
      <w:r w:rsidR="00E56DB0" w:rsidRPr="008565C6">
        <w:rPr>
          <w:rFonts w:ascii="Times New Roman" w:eastAsia="Arial" w:hAnsi="Times New Roman" w:cs="Times New Roman"/>
          <w:color w:val="000000"/>
          <w:sz w:val="20"/>
          <w:szCs w:val="20"/>
          <w:lang w:val="en-US"/>
        </w:rPr>
        <w:t xml:space="preserve"> siswa</w:t>
      </w:r>
      <w:r w:rsidR="00EC762C" w:rsidRPr="008565C6">
        <w:rPr>
          <w:rFonts w:ascii="Times New Roman" w:eastAsia="Arial" w:hAnsi="Times New Roman" w:cs="Times New Roman"/>
          <w:color w:val="000000"/>
          <w:sz w:val="20"/>
          <w:szCs w:val="20"/>
          <w:lang w:val="en-US"/>
        </w:rPr>
        <w:t xml:space="preserve"> mengalami peningkatan nilai (Positive Ranks: posttest</w:t>
      </w:r>
      <w:r w:rsidR="00122D7C" w:rsidRPr="008565C6">
        <w:rPr>
          <w:rFonts w:ascii="Times New Roman" w:eastAsia="Arial" w:hAnsi="Times New Roman" w:cs="Times New Roman"/>
          <w:color w:val="000000"/>
          <w:sz w:val="20"/>
          <w:szCs w:val="20"/>
          <w:lang w:val="en-US"/>
        </w:rPr>
        <w:t xml:space="preserve"> &gt; pretest), serta 4</w:t>
      </w:r>
      <w:r w:rsidR="00E56DB0" w:rsidRPr="008565C6">
        <w:rPr>
          <w:rFonts w:ascii="Times New Roman" w:eastAsia="Arial" w:hAnsi="Times New Roman" w:cs="Times New Roman"/>
          <w:color w:val="000000"/>
          <w:sz w:val="20"/>
          <w:szCs w:val="20"/>
          <w:lang w:val="en-US"/>
        </w:rPr>
        <w:t xml:space="preserve"> siswa</w:t>
      </w:r>
      <w:r w:rsidR="00EC762C" w:rsidRPr="008565C6">
        <w:rPr>
          <w:rFonts w:ascii="Times New Roman" w:eastAsia="Arial" w:hAnsi="Times New Roman" w:cs="Times New Roman"/>
          <w:color w:val="000000"/>
          <w:sz w:val="20"/>
          <w:szCs w:val="20"/>
          <w:lang w:val="en-US"/>
        </w:rPr>
        <w:t xml:space="preserve"> tidak mengalami perubahan nilai (Ties: posttest = pretest). </w:t>
      </w:r>
      <w:r w:rsidR="00E56DB0" w:rsidRPr="008565C6">
        <w:rPr>
          <w:rFonts w:ascii="Times New Roman" w:eastAsia="Arial" w:hAnsi="Times New Roman" w:cs="Times New Roman"/>
          <w:color w:val="000000"/>
          <w:sz w:val="20"/>
          <w:szCs w:val="20"/>
          <w:lang w:val="en-US"/>
        </w:rPr>
        <w:t>Adapun pada kelas kontrol yang berjumlah 30</w:t>
      </w:r>
      <w:r w:rsidR="00122D7C" w:rsidRPr="008565C6">
        <w:rPr>
          <w:rFonts w:ascii="Times New Roman" w:eastAsia="Arial" w:hAnsi="Times New Roman" w:cs="Times New Roman"/>
          <w:color w:val="000000"/>
          <w:sz w:val="20"/>
          <w:szCs w:val="20"/>
          <w:lang w:val="en-US"/>
        </w:rPr>
        <w:t>, terdapat 7 siswa dengan Negative Ranks, 18</w:t>
      </w:r>
      <w:r w:rsidR="00EC762C" w:rsidRPr="008565C6">
        <w:rPr>
          <w:rFonts w:ascii="Times New Roman" w:eastAsia="Arial" w:hAnsi="Times New Roman" w:cs="Times New Roman"/>
          <w:color w:val="000000"/>
          <w:sz w:val="20"/>
          <w:szCs w:val="20"/>
          <w:lang w:val="en-US"/>
        </w:rPr>
        <w:t xml:space="preserve"> siswa</w:t>
      </w:r>
      <w:r w:rsidR="00122D7C" w:rsidRPr="008565C6">
        <w:rPr>
          <w:rFonts w:ascii="Times New Roman" w:eastAsia="Arial" w:hAnsi="Times New Roman" w:cs="Times New Roman"/>
          <w:color w:val="000000"/>
          <w:sz w:val="20"/>
          <w:szCs w:val="20"/>
          <w:lang w:val="en-US"/>
        </w:rPr>
        <w:t xml:space="preserve"> dengan Positive Ranks, serta 5</w:t>
      </w:r>
      <w:r w:rsidR="00EC762C" w:rsidRPr="008565C6">
        <w:rPr>
          <w:rFonts w:ascii="Times New Roman" w:eastAsia="Arial" w:hAnsi="Times New Roman" w:cs="Times New Roman"/>
          <w:color w:val="000000"/>
          <w:sz w:val="20"/>
          <w:szCs w:val="20"/>
          <w:lang w:val="en-US"/>
        </w:rPr>
        <w:t xml:space="preserve"> siswa dengan Ties. Pola distribusi peringkat pada kedua kelas menunjukkan bahwa jumlah siswa dengan Positive Ranks lebih banyak dibandingkan Negati</w:t>
      </w:r>
      <w:r w:rsidR="00E56DB0" w:rsidRPr="008565C6">
        <w:rPr>
          <w:rFonts w:ascii="Times New Roman" w:eastAsia="Arial" w:hAnsi="Times New Roman" w:cs="Times New Roman"/>
          <w:color w:val="000000"/>
          <w:sz w:val="20"/>
          <w:szCs w:val="20"/>
          <w:lang w:val="en-US"/>
        </w:rPr>
        <w:t xml:space="preserve">ve Ranks pada kelas eksperimen yaitu </w:t>
      </w:r>
      <w:r w:rsidR="00122D7C" w:rsidRPr="008565C6">
        <w:rPr>
          <w:rFonts w:ascii="Times New Roman" w:eastAsia="Arial" w:hAnsi="Times New Roman" w:cs="Times New Roman"/>
          <w:color w:val="000000"/>
          <w:sz w:val="20"/>
          <w:szCs w:val="20"/>
          <w:lang w:val="en-US"/>
        </w:rPr>
        <w:t>20 &gt; 6</w:t>
      </w:r>
      <w:r w:rsidR="00EC762C" w:rsidRPr="008565C6">
        <w:rPr>
          <w:rFonts w:ascii="Times New Roman" w:eastAsia="Arial" w:hAnsi="Times New Roman" w:cs="Times New Roman"/>
          <w:color w:val="000000"/>
          <w:sz w:val="20"/>
          <w:szCs w:val="20"/>
          <w:lang w:val="en-US"/>
        </w:rPr>
        <w:t xml:space="preserve"> maupun</w:t>
      </w:r>
      <w:r w:rsidR="00122D7C" w:rsidRPr="008565C6">
        <w:rPr>
          <w:rFonts w:ascii="Times New Roman" w:eastAsia="Arial" w:hAnsi="Times New Roman" w:cs="Times New Roman"/>
          <w:color w:val="000000"/>
          <w:sz w:val="20"/>
          <w:szCs w:val="20"/>
          <w:lang w:val="en-US"/>
        </w:rPr>
        <w:t xml:space="preserve"> pada</w:t>
      </w:r>
      <w:r w:rsidR="00EC762C" w:rsidRPr="008565C6">
        <w:rPr>
          <w:rFonts w:ascii="Times New Roman" w:eastAsia="Arial" w:hAnsi="Times New Roman" w:cs="Times New Roman"/>
          <w:color w:val="000000"/>
          <w:sz w:val="20"/>
          <w:szCs w:val="20"/>
          <w:lang w:val="en-US"/>
        </w:rPr>
        <w:t xml:space="preserve"> kelas </w:t>
      </w:r>
      <w:r w:rsidR="00E56DB0" w:rsidRPr="008565C6">
        <w:rPr>
          <w:rFonts w:ascii="Times New Roman" w:eastAsia="Arial" w:hAnsi="Times New Roman" w:cs="Times New Roman"/>
          <w:color w:val="000000"/>
          <w:sz w:val="20"/>
          <w:szCs w:val="20"/>
          <w:lang w:val="en-US"/>
        </w:rPr>
        <w:t xml:space="preserve">kontrol yaitu </w:t>
      </w:r>
      <w:r w:rsidR="00122D7C" w:rsidRPr="008565C6">
        <w:rPr>
          <w:rFonts w:ascii="Times New Roman" w:eastAsia="Arial" w:hAnsi="Times New Roman" w:cs="Times New Roman"/>
          <w:color w:val="000000"/>
          <w:sz w:val="20"/>
          <w:szCs w:val="20"/>
          <w:lang w:val="en-US"/>
        </w:rPr>
        <w:t>18 &gt; 7</w:t>
      </w:r>
      <w:r w:rsidR="00EC762C" w:rsidRPr="008565C6">
        <w:rPr>
          <w:rFonts w:ascii="Times New Roman" w:eastAsia="Arial" w:hAnsi="Times New Roman" w:cs="Times New Roman"/>
          <w:color w:val="000000"/>
          <w:sz w:val="20"/>
          <w:szCs w:val="20"/>
          <w:lang w:val="en-US"/>
        </w:rPr>
        <w:t>, mengindikasikan bahwa arah perubahan yang dominan pada kedua kelompok adalah peningkatan nilai setel</w:t>
      </w:r>
      <w:r w:rsidR="0080522E">
        <w:rPr>
          <w:rFonts w:ascii="Times New Roman" w:eastAsia="Arial" w:hAnsi="Times New Roman" w:cs="Times New Roman"/>
          <w:color w:val="000000"/>
          <w:sz w:val="20"/>
          <w:szCs w:val="20"/>
          <w:lang w:val="en-US"/>
        </w:rPr>
        <w:t xml:space="preserve">ah perlakuan. </w:t>
      </w:r>
      <w:r w:rsidR="0080522E" w:rsidRPr="0080522E">
        <w:rPr>
          <w:rFonts w:ascii="Times New Roman" w:eastAsia="Arial" w:hAnsi="Times New Roman" w:cs="Times New Roman"/>
          <w:color w:val="000000"/>
          <w:sz w:val="20"/>
          <w:szCs w:val="20"/>
          <w:lang w:val="en-US"/>
        </w:rPr>
        <w:t>Pada kelas eksperimen, nilai Asymp. Sig. (2-tailed) sebesar &lt; 0.001 yang lebih kecil dari taraf signifikansi α = 0.05 mengindikasikan adanya perbedaan signifikan antara hasil pretest dan posttest</w:t>
      </w:r>
      <w:r w:rsidR="0080522E">
        <w:rPr>
          <w:rFonts w:ascii="Times New Roman" w:eastAsia="Arial" w:hAnsi="Times New Roman" w:cs="Times New Roman"/>
          <w:color w:val="000000"/>
          <w:sz w:val="20"/>
          <w:szCs w:val="20"/>
          <w:lang w:val="en-US"/>
        </w:rPr>
        <w:t xml:space="preserve"> hal ini sejalan dengan temuan penelitian</w:t>
      </w:r>
      <w:r w:rsidR="00EC762C" w:rsidRPr="008565C6">
        <w:rPr>
          <w:rFonts w:ascii="Times New Roman" w:eastAsia="Arial" w:hAnsi="Times New Roman" w:cs="Times New Roman"/>
          <w:color w:val="000000"/>
          <w:sz w:val="20"/>
          <w:szCs w:val="20"/>
          <w:lang w:val="en-US"/>
        </w:rPr>
        <w:t xml:space="preserve"> bahwa media pembelajaran memiliki pengaruh positif terhadap hasil belajar siswa [</w:t>
      </w:r>
      <w:r w:rsidR="00AA6525">
        <w:rPr>
          <w:rFonts w:ascii="Times New Roman" w:eastAsia="Arial" w:hAnsi="Times New Roman" w:cs="Times New Roman"/>
          <w:color w:val="000000"/>
          <w:sz w:val="20"/>
          <w:szCs w:val="20"/>
          <w:lang w:val="en-US"/>
        </w:rPr>
        <w:t>10</w:t>
      </w:r>
      <w:r w:rsidR="00EC762C" w:rsidRPr="008565C6">
        <w:rPr>
          <w:rFonts w:ascii="Times New Roman" w:eastAsia="Arial" w:hAnsi="Times New Roman" w:cs="Times New Roman"/>
          <w:color w:val="000000"/>
          <w:sz w:val="20"/>
          <w:szCs w:val="20"/>
          <w:lang w:val="en-US"/>
        </w:rPr>
        <w:t xml:space="preserve">]. </w:t>
      </w:r>
      <w:r w:rsidR="00190FF3" w:rsidRPr="008565C6">
        <w:rPr>
          <w:rFonts w:ascii="Times New Roman" w:eastAsia="Arial" w:hAnsi="Times New Roman" w:cs="Times New Roman"/>
          <w:color w:val="000000"/>
          <w:sz w:val="20"/>
          <w:szCs w:val="20"/>
          <w:lang w:val="en-US"/>
        </w:rPr>
        <w:t>Penggunaan uji nonparametrik Wilcoxon dalam penelitian eksperimen dengan desain one-group pretest-posttest juga direkomendasikan oleh Richardson, dkk sebagai metode yang tepat untuk menguji hipotesis pada sampel berpasangan (paired samples) ketika asumsi normalitas tidak terpenuhi</w:t>
      </w:r>
      <w:r w:rsidR="00EC762C" w:rsidRPr="008565C6">
        <w:rPr>
          <w:rFonts w:ascii="Times New Roman" w:eastAsia="Arial" w:hAnsi="Times New Roman" w:cs="Times New Roman"/>
          <w:color w:val="000000"/>
          <w:sz w:val="20"/>
          <w:szCs w:val="20"/>
          <w:lang w:val="en-US"/>
        </w:rPr>
        <w:t xml:space="preserve"> [</w:t>
      </w:r>
      <w:r w:rsidR="00AA6525">
        <w:rPr>
          <w:rFonts w:ascii="Times New Roman" w:eastAsia="Arial" w:hAnsi="Times New Roman" w:cs="Times New Roman"/>
          <w:color w:val="000000"/>
          <w:sz w:val="20"/>
          <w:szCs w:val="20"/>
          <w:lang w:val="en-US"/>
        </w:rPr>
        <w:t>11</w:t>
      </w:r>
      <w:r w:rsidR="00EC762C" w:rsidRPr="008565C6">
        <w:rPr>
          <w:rFonts w:ascii="Times New Roman" w:eastAsia="Arial" w:hAnsi="Times New Roman" w:cs="Times New Roman"/>
          <w:color w:val="000000"/>
          <w:sz w:val="20"/>
          <w:szCs w:val="20"/>
          <w:lang w:val="en-US"/>
        </w:rPr>
        <w:t>], [1</w:t>
      </w:r>
      <w:r w:rsidR="00AA6525">
        <w:rPr>
          <w:rFonts w:ascii="Times New Roman" w:eastAsia="Arial" w:hAnsi="Times New Roman" w:cs="Times New Roman"/>
          <w:color w:val="000000"/>
          <w:sz w:val="20"/>
          <w:szCs w:val="20"/>
          <w:lang w:val="en-US"/>
        </w:rPr>
        <w:t>2</w:t>
      </w:r>
      <w:r w:rsidR="00EC762C" w:rsidRPr="008565C6">
        <w:rPr>
          <w:rFonts w:ascii="Times New Roman" w:eastAsia="Arial" w:hAnsi="Times New Roman" w:cs="Times New Roman"/>
          <w:color w:val="000000"/>
          <w:sz w:val="20"/>
          <w:szCs w:val="20"/>
          <w:lang w:val="en-US"/>
        </w:rPr>
        <w:t>], [1</w:t>
      </w:r>
      <w:r w:rsidR="00AA6525">
        <w:rPr>
          <w:rFonts w:ascii="Times New Roman" w:eastAsia="Arial" w:hAnsi="Times New Roman" w:cs="Times New Roman"/>
          <w:color w:val="000000"/>
          <w:sz w:val="20"/>
          <w:szCs w:val="20"/>
          <w:lang w:val="en-US"/>
        </w:rPr>
        <w:t>3</w:t>
      </w:r>
      <w:r w:rsidR="00EC762C" w:rsidRPr="008565C6">
        <w:rPr>
          <w:rFonts w:ascii="Times New Roman" w:eastAsia="Arial" w:hAnsi="Times New Roman" w:cs="Times New Roman"/>
          <w:color w:val="000000"/>
          <w:sz w:val="20"/>
          <w:szCs w:val="20"/>
          <w:lang w:val="en-US"/>
        </w:rPr>
        <w:t xml:space="preserve">]. </w:t>
      </w:r>
    </w:p>
    <w:p w14:paraId="639C2021" w14:textId="5EABD673" w:rsidR="00EC762C" w:rsidRPr="008565C6" w:rsidRDefault="00190FF3" w:rsidP="005F79E5">
      <w:pPr>
        <w:spacing w:after="0" w:line="240" w:lineRule="auto"/>
        <w:ind w:firstLine="567"/>
        <w:jc w:val="both"/>
        <w:rPr>
          <w:rFonts w:ascii="Times New Roman" w:eastAsia="Arial" w:hAnsi="Times New Roman" w:cs="Times New Roman"/>
          <w:color w:val="000000"/>
          <w:sz w:val="20"/>
          <w:szCs w:val="20"/>
          <w:lang w:val="en-US"/>
        </w:rPr>
      </w:pPr>
      <w:r w:rsidRPr="008565C6">
        <w:rPr>
          <w:rFonts w:ascii="Times New Roman" w:eastAsia="Arial" w:hAnsi="Times New Roman" w:cs="Times New Roman"/>
          <w:color w:val="000000"/>
          <w:sz w:val="20"/>
          <w:szCs w:val="20"/>
          <w:lang w:val="en-US"/>
        </w:rPr>
        <w:t>Hasil uji statistik menggunakan Wilcoxon Signed Rank Test menunjukkan bahwa pada kelas eksperimen diperoleh nilai Z = −3.433 dengan Asymp. Sig. (2-tailed) sebesar &lt; 0.001 (&lt; α = 0.05), sehingga H₀ ditolak dan Hₐ diterima, yang berarti terdapat perbedaan yang signifikan antara nilai pretest dan posttest. Sementara itu, pada kelas kontrol diperoleh nilai Z = −3.029 dengan Asymp. Sig. (2-tailed) sebesar 0.002 (&lt; α = 0.05), sehingga H₀ ditolak dan Hₐ diterima, yang juga menunjukkan adanya perbedaan yang signifikan antara nilai pretest dan posttest. Nilai Z yang bernilai negatif dalam uji Wilcoxon tidak menunjukkan adanya penurunan hasil belajar, melainkan merupakan konsekuensi dari arah perhitungan selisih pasangan data (posttest − pretest) yang digunakan dalam analisis. Sebagaimana dinyatakan oleh Fadilatunnisyah dkk. (2024), dalam uji Wilcoxon selain memperhatikan arah (tanda positif atau negatif) dari selisih setiap pasangan data, juga diperhitungkan besarnya selisih tersebut sehingga uji ini memberikan informasi yang lebih lengkap dibandingkan uji tanda biasa [1]. Hasil ini juga didukung oleh dominasi jumlah Positive Ranks dibandingkan Negative Ranks pada kedua kelas, yaitu 20 &gt; 6 pada kelas eksperimen dan 18 &gt; 7 pada kelas kontrol, yang menunjukkan bahwa sebagian besar peserta didik mengalami peningkatan nilai setelah mengikuti pembelajaran. Temuan ini sejalan dengan hasil tinjauan literatur sistematis terhadap 10 artikel terpilih yang menunjukkan bahwa uji Wilcoxon Signed Rank Test merupakan metode yang tepat untuk menganalisis data pretest dan posttest pada penelitian eksperimen serta efektif dalam menguji signifikansi perubahan hasil belajar [1</w:t>
      </w:r>
      <w:r w:rsidR="004C1D52">
        <w:rPr>
          <w:rFonts w:ascii="Times New Roman" w:eastAsia="Arial" w:hAnsi="Times New Roman" w:cs="Times New Roman"/>
          <w:color w:val="000000"/>
          <w:sz w:val="20"/>
          <w:szCs w:val="20"/>
          <w:lang w:val="en-US"/>
        </w:rPr>
        <w:t>5</w:t>
      </w:r>
      <w:r w:rsidRPr="008565C6">
        <w:rPr>
          <w:rFonts w:ascii="Times New Roman" w:eastAsia="Arial" w:hAnsi="Times New Roman" w:cs="Times New Roman"/>
          <w:color w:val="000000"/>
          <w:sz w:val="20"/>
          <w:szCs w:val="20"/>
          <w:lang w:val="en-US"/>
        </w:rPr>
        <w:t>]. Selain itu, penelitian Waridi dkk. juga melaporkan bahwa penggunaan uji Wilcoxon Signed Rank Test pada desain one-group pretest-posttest menunjukkan adanya peningkatan skor yang signifikan setelah pelaksanaan pembelajaran [1</w:t>
      </w:r>
      <w:r w:rsidR="004C1D52">
        <w:rPr>
          <w:rFonts w:ascii="Times New Roman" w:eastAsia="Arial" w:hAnsi="Times New Roman" w:cs="Times New Roman"/>
          <w:color w:val="000000"/>
          <w:sz w:val="20"/>
          <w:szCs w:val="20"/>
          <w:lang w:val="en-US"/>
        </w:rPr>
        <w:t>6</w:t>
      </w:r>
      <w:r w:rsidRPr="008565C6">
        <w:rPr>
          <w:rFonts w:ascii="Times New Roman" w:eastAsia="Arial" w:hAnsi="Times New Roman" w:cs="Times New Roman"/>
          <w:color w:val="000000"/>
          <w:sz w:val="20"/>
          <w:szCs w:val="20"/>
          <w:lang w:val="en-US"/>
        </w:rPr>
        <w:t>]. Temuan tersebut diperkuat oleh penelitian lain yang memperoleh nilai signifikansi 0.035 &lt; 0.05, yang mengindikasikan adanya perbedaan signifikan antara nilai pretest dan posttest, serta didukung oleh hasil observasi yang menunjukkan peningkatan partisipasi aktif peserta didik selama proses pembelajaran [1</w:t>
      </w:r>
      <w:r w:rsidR="004C1D52">
        <w:rPr>
          <w:rFonts w:ascii="Times New Roman" w:eastAsia="Arial" w:hAnsi="Times New Roman" w:cs="Times New Roman"/>
          <w:color w:val="000000"/>
          <w:sz w:val="20"/>
          <w:szCs w:val="20"/>
          <w:lang w:val="en-US"/>
        </w:rPr>
        <w:t>7</w:t>
      </w:r>
      <w:r w:rsidRPr="008565C6">
        <w:rPr>
          <w:rFonts w:ascii="Times New Roman" w:eastAsia="Arial" w:hAnsi="Times New Roman" w:cs="Times New Roman"/>
          <w:color w:val="000000"/>
          <w:sz w:val="20"/>
          <w:szCs w:val="20"/>
          <w:lang w:val="en-US"/>
        </w:rPr>
        <w:t>], [1</w:t>
      </w:r>
      <w:r w:rsidR="004C1D52">
        <w:rPr>
          <w:rFonts w:ascii="Times New Roman" w:eastAsia="Arial" w:hAnsi="Times New Roman" w:cs="Times New Roman"/>
          <w:color w:val="000000"/>
          <w:sz w:val="20"/>
          <w:szCs w:val="20"/>
          <w:lang w:val="en-US"/>
        </w:rPr>
        <w:t>8</w:t>
      </w:r>
      <w:r w:rsidRPr="008565C6">
        <w:rPr>
          <w:rFonts w:ascii="Times New Roman" w:eastAsia="Arial" w:hAnsi="Times New Roman" w:cs="Times New Roman"/>
          <w:color w:val="000000"/>
          <w:sz w:val="20"/>
          <w:szCs w:val="20"/>
          <w:lang w:val="en-US"/>
        </w:rPr>
        <w:t>].</w:t>
      </w:r>
    </w:p>
    <w:p w14:paraId="77897CAF" w14:textId="77777777" w:rsidR="00C80912" w:rsidRPr="008565C6" w:rsidRDefault="009D7801" w:rsidP="005F79E5">
      <w:pPr>
        <w:pStyle w:val="ListParagraph"/>
        <w:numPr>
          <w:ilvl w:val="0"/>
          <w:numId w:val="1"/>
        </w:numPr>
        <w:spacing w:before="360" w:after="120" w:line="240" w:lineRule="auto"/>
        <w:ind w:left="714" w:hanging="357"/>
        <w:jc w:val="center"/>
        <w:rPr>
          <w:rFonts w:ascii="Times New Roman" w:eastAsia="Times New Roman" w:hAnsi="Times New Roman" w:cs="Times New Roman"/>
          <w:b/>
          <w:color w:val="000000"/>
          <w:sz w:val="26"/>
          <w:szCs w:val="26"/>
        </w:rPr>
      </w:pPr>
      <w:sdt>
        <w:sdtPr>
          <w:rPr>
            <w:rFonts w:ascii="Times New Roman" w:hAnsi="Times New Roman" w:cs="Times New Roman"/>
          </w:rPr>
          <w:tag w:val="goog_rdk_20"/>
          <w:id w:val="-2096044253"/>
        </w:sdtPr>
        <w:sdtEndPr/>
        <w:sdtContent/>
      </w:sdt>
      <w:r w:rsidR="00C80912" w:rsidRPr="008565C6">
        <w:rPr>
          <w:rFonts w:ascii="Times New Roman" w:eastAsia="Times New Roman" w:hAnsi="Times New Roman" w:cs="Times New Roman"/>
          <w:b/>
          <w:bCs/>
          <w:color w:val="000000"/>
          <w:sz w:val="26"/>
          <w:szCs w:val="26"/>
        </w:rPr>
        <w:t>KESIMPULAN</w:t>
      </w:r>
    </w:p>
    <w:p w14:paraId="1E70F86A" w14:textId="5C873E1F" w:rsidR="00D83258" w:rsidRPr="00D95B7D" w:rsidRDefault="00D83258" w:rsidP="005F79E5">
      <w:pPr>
        <w:spacing w:after="0" w:line="240" w:lineRule="auto"/>
        <w:ind w:firstLine="567"/>
        <w:jc w:val="both"/>
        <w:rPr>
          <w:sz w:val="20"/>
          <w:szCs w:val="20"/>
        </w:rPr>
      </w:pPr>
      <w:r w:rsidRPr="00D95B7D">
        <w:rPr>
          <w:rFonts w:ascii="Times New Roman" w:eastAsia="Times New Roman" w:hAnsi="Times New Roman" w:cs="Times New Roman"/>
          <w:sz w:val="20"/>
          <w:szCs w:val="20"/>
        </w:rPr>
        <w:t>Berdasarkan hasil analisis yang telah dilakukan, dapat disimpulkan bahwa data pretest dan posttest pada kelas eksperimen maupun kelas kontrol tidak memenuhi asumsi distribusi normal berdasarkan uji Shapiro–Wilk, sehingga pengujian hipotesis dilakukan menggunakan pendekatan statistik nonparametrik. Hasil analisis deskriptif menunjukkan bahwa nilai rata-rata posttest kelas eksperimen sebesar 90.00 lebih tinggi dibandingkan kelas kontrol yaitu 82.00. Hal ini didukung oleh hasil uji Mann–Whitney dimana Mean Rank sebesar 35.17 berbanding 25.83 dan nilai  U = 310.000, serta nilai Z = −2,156 dan nilai Asymp. Sig. (2-tailed) = 0.031 serta uji Wilcoxon Signed Rank Test pada masing-masing kelompok dengan nilai Z = −3.433 dan Sig. &lt; 0,001 pada kelas eksperimen serta Z = −3.029 dan Sig. = 0.002 pada kelas kontrol. Ukuran efek menunjukkan bahwa peningkatan hasil belajar dari pretest ke posttest tergolong besar pada kedua kelompok dengan nilai r = 0.63 dan r = 0.55, sedangkan perbedaan antarkelompok tergolong kecil-menengah yaitu r = 0.28.</w:t>
      </w:r>
    </w:p>
    <w:p w14:paraId="4D8ABD43" w14:textId="4B6718F5" w:rsidR="00D83258" w:rsidRPr="00D95B7D" w:rsidRDefault="00D83258" w:rsidP="005F79E5">
      <w:pPr>
        <w:spacing w:after="0" w:line="240" w:lineRule="auto"/>
        <w:ind w:firstLine="567"/>
        <w:jc w:val="both"/>
        <w:rPr>
          <w:sz w:val="20"/>
          <w:szCs w:val="20"/>
        </w:rPr>
      </w:pPr>
      <w:r w:rsidRPr="00D95B7D">
        <w:rPr>
          <w:rFonts w:ascii="Times New Roman" w:eastAsia="Times New Roman" w:hAnsi="Times New Roman" w:cs="Times New Roman"/>
          <w:sz w:val="20"/>
          <w:szCs w:val="20"/>
        </w:rPr>
        <w:t xml:space="preserve">Secara teoretis, penelitian ini memperkuat relevansi Self-Determination Theory dalam menjelaskan mekanisme peningkatan hasil belajar melalui gamifikasi bertema investigasi, sekaligus memberikan bukti empiris baru mengenai penerapan gamifikasi pada materi Microsoft Excel di jenjang SMP yang selama ini jarang dikaji, serta melengkapi literatur dengan pelaporan ukuran efek yang masih jarang disertakan pada penelitian sejenis. Secara praktis, hasil ini memberi rekomendasi bagi guru Informatika untuk mempertimbangkan media pembelajaran bertema investigasi atau pemecahan kasus sebagai alternatif strategi pembelajaran, khususnya pada materi yang bersifat abstrak seperti pengolahan data. </w:t>
      </w:r>
    </w:p>
    <w:p w14:paraId="2864CBCE" w14:textId="77777777" w:rsidR="00C80912" w:rsidRPr="008565C6" w:rsidRDefault="00C80912" w:rsidP="005F79E5">
      <w:pPr>
        <w:spacing w:before="360" w:after="120" w:line="240" w:lineRule="auto"/>
        <w:jc w:val="center"/>
        <w:rPr>
          <w:rFonts w:ascii="Times New Roman" w:eastAsia="Times New Roman" w:hAnsi="Times New Roman" w:cs="Times New Roman"/>
          <w:b/>
          <w:sz w:val="26"/>
          <w:szCs w:val="26"/>
        </w:rPr>
      </w:pPr>
      <w:r w:rsidRPr="008565C6">
        <w:rPr>
          <w:rFonts w:ascii="Times New Roman" w:eastAsia="Times New Roman" w:hAnsi="Times New Roman" w:cs="Times New Roman"/>
          <w:b/>
          <w:bCs/>
          <w:sz w:val="26"/>
          <w:szCs w:val="26"/>
        </w:rPr>
        <w:t>UCAPAN TERIMAKASIH</w:t>
      </w:r>
    </w:p>
    <w:p w14:paraId="3DEB544F" w14:textId="77777777" w:rsidR="00C80912" w:rsidRPr="008565C6" w:rsidRDefault="00C80912" w:rsidP="005F79E5">
      <w:pPr>
        <w:spacing w:after="0" w:line="240" w:lineRule="auto"/>
        <w:ind w:firstLine="567"/>
        <w:jc w:val="both"/>
        <w:rPr>
          <w:rFonts w:ascii="Times New Roman" w:eastAsia="Times New Roman" w:hAnsi="Times New Roman" w:cs="Times New Roman"/>
          <w:sz w:val="24"/>
          <w:szCs w:val="24"/>
          <w:lang w:val="en-US"/>
        </w:rPr>
      </w:pPr>
      <w:r w:rsidRPr="008565C6">
        <w:rPr>
          <w:rFonts w:ascii="Times New Roman" w:eastAsia="Arial" w:hAnsi="Times New Roman" w:cs="Times New Roman"/>
          <w:color w:val="000000"/>
          <w:sz w:val="20"/>
          <w:szCs w:val="20"/>
        </w:rPr>
        <w:t>Peneliti menyampaikan penghargaan dan terima kasih yang sebesar-besarnya kepada Program Studi Pendidikan Profesi Guru (PPG) Sekolah Pascasarjana Universitas Negeri Malang (UM) yang telah memberikan dukungan pendanaan serta fasilitas akademik bagi terselenggaranya penelitian ini. Apresiasi yang mendalam juga disampaikan kepada Prof. Dr. Ir. Hakkun Elmunsyah, ST., MT., selaku dosen pembimbing atas bimbingan, arahan, serta kontribusi intelektual yang sangat berharga selama proses perencanaan, pelaksanaan, hingga penyelesaian riset ini. Tanpa dukungan moril, materiel, dan akademik dari berbagai pihak tersebut, penelitian ini tidak akan dapat terlaksana dengan baik. Selain itu, pada Guru Pamong, Bu Mutila</w:t>
      </w:r>
      <w:r w:rsidRPr="008565C6">
        <w:rPr>
          <w:rFonts w:ascii="Times New Roman" w:eastAsia="Arial" w:hAnsi="Times New Roman" w:cs="Times New Roman"/>
          <w:color w:val="000000"/>
          <w:sz w:val="20"/>
          <w:szCs w:val="20"/>
          <w:lang w:val="en-US"/>
        </w:rPr>
        <w:t>h</w:t>
      </w:r>
      <w:r w:rsidRPr="008565C6">
        <w:rPr>
          <w:rFonts w:ascii="Times New Roman" w:eastAsia="Arial" w:hAnsi="Times New Roman" w:cs="Times New Roman"/>
          <w:color w:val="000000"/>
          <w:sz w:val="20"/>
          <w:szCs w:val="20"/>
        </w:rPr>
        <w:t xml:space="preserve"> yang mendampingi proses pengambilan data dengan sabar dan bersolusi.</w:t>
      </w:r>
      <w:r w:rsidRPr="008565C6">
        <w:rPr>
          <w:rFonts w:ascii="Times New Roman" w:eastAsia="Arial" w:hAnsi="Times New Roman" w:cs="Times New Roman"/>
          <w:color w:val="000000"/>
          <w:sz w:val="20"/>
          <w:szCs w:val="20"/>
          <w:lang w:val="en-US"/>
        </w:rPr>
        <w:t xml:space="preserve"> Dan yang terakhir kepada teman teman PPL Informatika di SMP Lab UM yang turut mendukung penelitian ini.</w:t>
      </w:r>
    </w:p>
    <w:p w14:paraId="080E3691" w14:textId="77777777" w:rsidR="00C80912" w:rsidRPr="008565C6" w:rsidRDefault="00C80912" w:rsidP="005F79E5">
      <w:pPr>
        <w:spacing w:before="120" w:after="120" w:line="240" w:lineRule="auto"/>
        <w:rPr>
          <w:rFonts w:ascii="Times New Roman" w:eastAsia="Times New Roman" w:hAnsi="Times New Roman" w:cs="Times New Roman"/>
          <w:b/>
          <w:bCs/>
          <w:sz w:val="26"/>
          <w:szCs w:val="26"/>
        </w:rPr>
      </w:pPr>
      <w:r w:rsidRPr="008565C6">
        <w:rPr>
          <w:rFonts w:ascii="Times New Roman" w:eastAsia="Times New Roman" w:hAnsi="Times New Roman" w:cs="Times New Roman"/>
          <w:b/>
          <w:bCs/>
          <w:sz w:val="26"/>
          <w:szCs w:val="26"/>
        </w:rPr>
        <w:t>REFERENCES</w:t>
      </w:r>
    </w:p>
    <w:p w14:paraId="313D30E4" w14:textId="16716DC3" w:rsidR="0042725E" w:rsidRPr="00DA1BCE" w:rsidRDefault="00C80912"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eastAsia="Times New Roman" w:hAnsi="Times New Roman" w:cs="Times New Roman"/>
          <w:b/>
          <w:bCs/>
          <w:sz w:val="20"/>
          <w:szCs w:val="20"/>
        </w:rPr>
        <w:fldChar w:fldCharType="begin" w:fldLock="1"/>
      </w:r>
      <w:r w:rsidRPr="00DA1BCE">
        <w:rPr>
          <w:rFonts w:ascii="Times New Roman" w:eastAsia="Times New Roman" w:hAnsi="Times New Roman" w:cs="Times New Roman"/>
          <w:b/>
          <w:bCs/>
          <w:sz w:val="20"/>
          <w:szCs w:val="20"/>
        </w:rPr>
        <w:instrText xml:space="preserve">ADDIN Mendeley Bibliography CSL_BIBLIOGRAPHY </w:instrText>
      </w:r>
      <w:r w:rsidRPr="00DA1BCE">
        <w:rPr>
          <w:rFonts w:ascii="Times New Roman" w:eastAsia="Times New Roman" w:hAnsi="Times New Roman" w:cs="Times New Roman"/>
          <w:b/>
          <w:bCs/>
          <w:sz w:val="20"/>
          <w:szCs w:val="20"/>
        </w:rPr>
        <w:fldChar w:fldCharType="separate"/>
      </w:r>
      <w:r w:rsidR="0042725E" w:rsidRPr="00DA1BCE">
        <w:rPr>
          <w:rFonts w:ascii="Times New Roman" w:hAnsi="Times New Roman" w:cs="Times New Roman"/>
          <w:noProof/>
          <w:sz w:val="20"/>
          <w:szCs w:val="20"/>
        </w:rPr>
        <w:t>[1]</w:t>
      </w:r>
      <w:r w:rsidR="0042725E" w:rsidRPr="00DA1BCE">
        <w:rPr>
          <w:rFonts w:ascii="Times New Roman" w:hAnsi="Times New Roman" w:cs="Times New Roman"/>
          <w:noProof/>
          <w:sz w:val="20"/>
          <w:szCs w:val="20"/>
        </w:rPr>
        <w:tab/>
        <w:t>F. A. Azizah and M. Nawir, “Pengaruh Media Genially Berbasis Gamifikasi terhadap Hasil Belajar Kognitif Siswa Ilmu Pengetahuan Alam SDN 170 Rumpia Kabupaten Wajo,” vol. 5, pp. 428–438, 2025.</w:t>
      </w:r>
    </w:p>
    <w:p w14:paraId="13896E14" w14:textId="77777777" w:rsidR="0042725E" w:rsidRPr="00DA1BCE" w:rsidRDefault="0042725E"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[2]</w:t>
      </w:r>
      <w:r w:rsidRPr="00DA1BCE">
        <w:rPr>
          <w:rFonts w:ascii="Times New Roman" w:hAnsi="Times New Roman" w:cs="Times New Roman"/>
          <w:noProof/>
          <w:sz w:val="20"/>
          <w:szCs w:val="20"/>
        </w:rPr>
        <w:tab/>
        <w:t>A. Z. Meriatami, N. T. Indrasari, B. K. Anggoro, and I. M. Wirawan, “INOVASI PEMBELAJARAN INFORMATIKA DI SEKOLAH MENENGAH PERTAMA : TINJAUAN PUBLIKASI 2023-2024,” vol. 3, no. 2, 2025, doi: 10.17977/um084v3i22025p325-332.</w:t>
      </w:r>
    </w:p>
    <w:p w14:paraId="1A50A12D" w14:textId="77777777" w:rsidR="0042725E" w:rsidRPr="00DA1BCE" w:rsidRDefault="0042725E"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[3]</w:t>
      </w:r>
      <w:r w:rsidRPr="00DA1BCE">
        <w:rPr>
          <w:rFonts w:ascii="Times New Roman" w:hAnsi="Times New Roman" w:cs="Times New Roman"/>
          <w:noProof/>
          <w:sz w:val="20"/>
          <w:szCs w:val="20"/>
        </w:rPr>
        <w:tab/>
        <w:t>N. Addah and R. Novita, “Pengaruh Gamifikasi Terhadap Hasil Belajar Siswa pada Mata Pelajaran Informatika Kelas X MPLB di SMKN 1 Lubuk Basung,” vol. 8, no. 1, pp. 272–279, 2025.</w:t>
      </w:r>
    </w:p>
    <w:p w14:paraId="2243FFC2" w14:textId="77777777" w:rsidR="0042725E" w:rsidRPr="00DA1BCE" w:rsidRDefault="0042725E"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[4]</w:t>
      </w:r>
      <w:r w:rsidRPr="00DA1BCE">
        <w:rPr>
          <w:rFonts w:ascii="Times New Roman" w:hAnsi="Times New Roman" w:cs="Times New Roman"/>
          <w:noProof/>
          <w:sz w:val="20"/>
          <w:szCs w:val="20"/>
        </w:rPr>
        <w:tab/>
        <w:t xml:space="preserve">N. I. S. Indah and F. Ahmad, “Exploring the Wilcoxon Test in Science Education : A Literature Review of Empirical Research,” </w:t>
      </w:r>
      <w:r w:rsidRPr="00DA1BCE">
        <w:rPr>
          <w:rFonts w:ascii="Times New Roman" w:hAnsi="Times New Roman" w:cs="Times New Roman"/>
          <w:i/>
          <w:iCs/>
          <w:noProof/>
          <w:sz w:val="20"/>
          <w:szCs w:val="20"/>
        </w:rPr>
        <w:t>Indones. J. Educ. Sci.</w:t>
      </w:r>
      <w:r w:rsidRPr="00DA1BCE">
        <w:rPr>
          <w:rFonts w:ascii="Times New Roman" w:hAnsi="Times New Roman" w:cs="Times New Roman"/>
          <w:noProof/>
          <w:sz w:val="20"/>
          <w:szCs w:val="20"/>
        </w:rPr>
        <w:t>, vol. 7, no. 2, pp. 158–169, 2025.</w:t>
      </w:r>
    </w:p>
    <w:p w14:paraId="25B78919" w14:textId="77777777" w:rsidR="0042725E" w:rsidRPr="00DA1BCE" w:rsidRDefault="0042725E"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[5]</w:t>
      </w:r>
      <w:r w:rsidRPr="00DA1BCE">
        <w:rPr>
          <w:rFonts w:ascii="Times New Roman" w:hAnsi="Times New Roman" w:cs="Times New Roman"/>
          <w:noProof/>
          <w:sz w:val="20"/>
          <w:szCs w:val="20"/>
        </w:rPr>
        <w:tab/>
        <w:t>G. Anantasia, “METODOLOGI PENELITIAN QUASI EKSPERIMEN,” pp. 47–56.</w:t>
      </w:r>
    </w:p>
    <w:p w14:paraId="1A785D36" w14:textId="3E1460CA" w:rsidR="00F8463F" w:rsidRPr="00DA1BCE" w:rsidRDefault="0042725E" w:rsidP="005F79E5">
      <w:pPr>
        <w:widowControl w:val="0"/>
        <w:autoSpaceDE w:val="0"/>
        <w:autoSpaceDN w:val="0"/>
        <w:adjustRightInd w:val="0"/>
        <w:spacing w:after="0" w:line="240" w:lineRule="auto"/>
        <w:ind w:left="567" w:hanging="567"/>
        <w:jc w:val="both"/>
        <w:rPr>
          <w:rFonts w:ascii="Times New Roman" w:eastAsia="Times New Roman" w:hAnsi="Times New Roman" w:cs="Times New Roman"/>
          <w:b/>
          <w:bCs/>
          <w:sz w:val="20"/>
          <w:szCs w:val="20"/>
        </w:rPr>
      </w:pPr>
      <w:r w:rsidRPr="00DA1BCE">
        <w:rPr>
          <w:rFonts w:ascii="Times New Roman" w:hAnsi="Times New Roman" w:cs="Times New Roman"/>
          <w:noProof/>
          <w:sz w:val="20"/>
          <w:szCs w:val="20"/>
        </w:rPr>
        <w:t>[6]</w:t>
      </w:r>
      <w:r w:rsidRPr="00DA1BCE">
        <w:rPr>
          <w:rFonts w:ascii="Times New Roman" w:hAnsi="Times New Roman" w:cs="Times New Roman"/>
          <w:noProof/>
          <w:sz w:val="20"/>
          <w:szCs w:val="20"/>
        </w:rPr>
        <w:tab/>
        <w:t xml:space="preserve">J. Ani </w:t>
      </w:r>
      <w:r w:rsidRPr="00DA1BCE">
        <w:rPr>
          <w:rFonts w:ascii="Times New Roman" w:hAnsi="Times New Roman" w:cs="Times New Roman"/>
          <w:i/>
          <w:iCs/>
          <w:noProof/>
          <w:sz w:val="20"/>
          <w:szCs w:val="20"/>
        </w:rPr>
        <w:t>et al.</w:t>
      </w:r>
      <w:r w:rsidRPr="00DA1BCE">
        <w:rPr>
          <w:rFonts w:ascii="Times New Roman" w:hAnsi="Times New Roman" w:cs="Times New Roman"/>
          <w:noProof/>
          <w:sz w:val="20"/>
          <w:szCs w:val="20"/>
        </w:rPr>
        <w:t>, “TOKOPEDIA DI KOTA MANADO THE INFLUENCE OF BRAND IMAGE , PROMOTION AND SERVICE QUALITY ON CONSUMER PURCHASE DECISIONS ON TOKOPEDIA E-COMMERCE IN MANADO CITY,” vol. 9, no. 2, pp. 663–674, 2021.</w:t>
      </w:r>
      <w:r w:rsidR="00C80912" w:rsidRPr="00DA1BCE">
        <w:rPr>
          <w:rFonts w:ascii="Times New Roman" w:eastAsia="Times New Roman" w:hAnsi="Times New Roman" w:cs="Times New Roman"/>
          <w:b/>
          <w:bCs/>
          <w:sz w:val="20"/>
          <w:szCs w:val="20"/>
        </w:rPr>
        <w:fldChar w:fldCharType="end"/>
      </w:r>
    </w:p>
    <w:p w14:paraId="4BCE3AD4" w14:textId="5000FB7F"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 xml:space="preserve">[7]  </w:t>
      </w:r>
      <w:r w:rsidR="00030F05" w:rsidRPr="00DA1BCE">
        <w:rPr>
          <w:rFonts w:ascii="Times New Roman" w:hAnsi="Times New Roman" w:cs="Times New Roman"/>
          <w:noProof/>
          <w:sz w:val="20"/>
          <w:szCs w:val="20"/>
        </w:rPr>
        <w:t xml:space="preserve">        </w:t>
      </w:r>
      <w:r w:rsidRPr="00DA1BCE">
        <w:rPr>
          <w:rFonts w:ascii="Times New Roman" w:hAnsi="Times New Roman" w:cs="Times New Roman"/>
          <w:noProof/>
          <w:sz w:val="20"/>
          <w:szCs w:val="20"/>
        </w:rPr>
        <w:t>A. Rahmad, "Alasan Peneliti Menggunakan Analisis Statistik Wilcoxon (Non Parametrik)," 2017.</w:t>
      </w:r>
    </w:p>
    <w:p w14:paraId="41B3B93F" w14:textId="3F07CD77"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[8]</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R. M. Ryan and E. L. Deci, "Self-Determination Theory and the Facilitation of Intrinsic Motivation, Social Development, and Well-Being," Am. Psychol., vol. 55, no. 1, pp. 68–78, 2000, doi: 10.1037/0003-066X.55.1.68.</w:t>
      </w:r>
    </w:p>
    <w:p w14:paraId="26D684BF" w14:textId="633031D1"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[9]</w:t>
      </w:r>
      <w:r w:rsidR="00030F05" w:rsidRPr="00DA1BCE">
        <w:rPr>
          <w:rFonts w:ascii="Times New Roman" w:hAnsi="Times New Roman" w:cs="Times New Roman"/>
          <w:noProof/>
          <w:sz w:val="20"/>
          <w:szCs w:val="20"/>
        </w:rPr>
        <w:t xml:space="preserve">          </w:t>
      </w:r>
      <w:r w:rsidRPr="00DA1BCE">
        <w:rPr>
          <w:rFonts w:ascii="Times New Roman" w:hAnsi="Times New Roman" w:cs="Times New Roman"/>
          <w:noProof/>
          <w:sz w:val="20"/>
          <w:szCs w:val="20"/>
        </w:rPr>
        <w:t>A. Malik Saif Ababil, Z. Abidin, and A. Fawait, "Penerapan Gamifikasi dalam Pembelajaran Pendidikan Islam untuk Meningkatkan Motivasi dan Hasil Belajar Siswa," IJoEd Indones. J. Educ., vol. 1, no. 4, pp. 2025–316, 2025.</w:t>
      </w:r>
    </w:p>
    <w:p w14:paraId="0EAF6B95" w14:textId="7613A4DF"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[10]</w:t>
      </w:r>
      <w:r w:rsidR="00030F05" w:rsidRPr="00DA1BCE">
        <w:rPr>
          <w:rFonts w:ascii="Times New Roman" w:hAnsi="Times New Roman" w:cs="Times New Roman"/>
          <w:noProof/>
          <w:sz w:val="20"/>
          <w:szCs w:val="20"/>
        </w:rPr>
        <w:t xml:space="preserve">        </w:t>
      </w:r>
      <w:r w:rsidRPr="00DA1BCE">
        <w:rPr>
          <w:rFonts w:ascii="Times New Roman" w:hAnsi="Times New Roman" w:cs="Times New Roman"/>
          <w:noProof/>
          <w:sz w:val="20"/>
          <w:szCs w:val="20"/>
        </w:rPr>
        <w:t>A. M. Nidhom, H. Elmunsyah, A. B. Nur Rahma Putra, A. A. Smaragdina, G. D. K. Ningrum, and M. Irsyad, "Code Play (CP) based on MOOC to Boost Vocational Students' Learning Motivation During the Pandemic," Proc. - 2022 2nd Int. Conf. Inf. Technol. Educ. ICITE 2022, pp. 75–80, 2022, doi: 10.1109/ICITE54466.2022.9759887.</w:t>
      </w:r>
    </w:p>
    <w:p w14:paraId="7ABEDE96" w14:textId="612F1B70"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[11]</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W. Setiawan, T. Qurrohman, and F. Kurniawan, "E-Learning Application as an Islamic Mentoring on Learning System of Informatics Engineering Students," Lett. Inf. Technol. Educ., vol. 2, no. 2, p. 32, 2019, doi: 10.17977/um010v2i22019p032.</w:t>
      </w:r>
    </w:p>
    <w:p w14:paraId="076E07D2" w14:textId="69EDDCEF"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[12]</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R. Saadatdoost and A. T. Hiang Sim, "An Interaction Analysis Model to Study Knowledge Construction in xMOOCs," Lett. Inf. Technol. Educ., vol. 5, no. 2, p. 76, 2022, doi: 10.17977/um010v5i22022p76-85.</w:t>
      </w:r>
    </w:p>
    <w:p w14:paraId="232EC959" w14:textId="370A9CC3"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[13]</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W. P. Handini, A. Z. Fikriyah, and Nurwiani, "Pengaruh Media Papan Hitung Polinomial (PHP) terhadap Hasil Belajar Siswa ditinjau dari Uji Wilcoxon," Media Pendidik. Mat., vol. 13, no. 2, pp. 728–736, 2025, doi: 10.33394/mpm.v13i2.18247.</w:t>
      </w:r>
    </w:p>
    <w:p w14:paraId="54EF2ECD" w14:textId="404E3CF8"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[14]</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F. Fadilatunnisyah et al., "Penggunaan Uji Wilcoxon Signed Rank Test untuk Menganalisis Pengaruh Tingkat Motivasi Belajar Sebelum dan Sesudah Diterima di Universitas Impian," Indones. J. Educ. Dev. Res., vol. 2, no. 1, p. 581, 2024.</w:t>
      </w:r>
    </w:p>
    <w:p w14:paraId="76E355A5" w14:textId="1C368BBD"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[15]</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D. Y. Rahman, N. Fajriah, and Y. Suryaningsih, "Efektivitas Model Pembelajaran Discovery Learning Terhadap Hasil Belajar IPAS Siswa Kelas IV SD Negeri 68 Ambon," Jurmadikta (Jurnal Mhs. Pendidik. Mat.), vol. 1, no. 2, pp. 11–19, 2021. [Online]. Available: http://jtam.ulm.ac.id/index.php/jurmadikta</w:t>
      </w:r>
    </w:p>
    <w:p w14:paraId="0A599FB8" w14:textId="63AF44EA"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[16]</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A. Kusumawati and R. Adawiyah, "Pengaruh Problem Based Learning terhadap Hasil Belajar di Sekolah Dasar," J. Pendidik. Dasar, vol. 8, no. 2, pp. 31–38, 2019.</w:t>
      </w:r>
    </w:p>
    <w:p w14:paraId="2B51043A" w14:textId="0AD520FC"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[17]</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N. I. S. Indah and F. Ahmad, "Exploring the Wilcoxon Test in Science Education: A Literature Review of Empirical Research," Indones. J. Educ. Sci., vol. 7, no. 2, pp. 158–169, 2025.</w:t>
      </w:r>
    </w:p>
    <w:p w14:paraId="715178F1" w14:textId="54FE6966" w:rsidR="00CE5525" w:rsidRPr="00DA1BCE" w:rsidRDefault="00CE5525" w:rsidP="005F79E5">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DA1BCE">
        <w:rPr>
          <w:rFonts w:ascii="Times New Roman" w:hAnsi="Times New Roman" w:cs="Times New Roman"/>
          <w:noProof/>
          <w:sz w:val="20"/>
          <w:szCs w:val="20"/>
        </w:rPr>
        <w:t>[18]</w:t>
      </w:r>
      <w:r w:rsidR="00030F05" w:rsidRPr="00DA1BCE">
        <w:rPr>
          <w:rFonts w:ascii="Times New Roman" w:hAnsi="Times New Roman" w:cs="Times New Roman"/>
          <w:noProof/>
          <w:sz w:val="20"/>
          <w:szCs w:val="20"/>
        </w:rPr>
        <w:tab/>
      </w:r>
      <w:r w:rsidRPr="00DA1BCE">
        <w:rPr>
          <w:rFonts w:ascii="Times New Roman" w:hAnsi="Times New Roman" w:cs="Times New Roman"/>
          <w:noProof/>
          <w:sz w:val="20"/>
          <w:szCs w:val="20"/>
        </w:rPr>
        <w:t>N. Malaende, S. P. Raharja, and N. Rokhima, "Pengaruh Model Pembelajaran Kooperatif Tipe Take and Give terhadap Hasil Belajar Matematika Siswa Kelas IV SD Negeri 26 Kota Sorong," J. Papeda J. Publ. Pendidik. Dasar, vol. 6, no. 3, pp. 381–388, 2024, doi: 10.36232/jurnalpendidikandasar.v6i3.1863.</w:t>
      </w:r>
    </w:p>
    <w:p w14:paraId="5DA95872" w14:textId="78D8C155" w:rsidR="00E92F1A" w:rsidRPr="00D83258" w:rsidRDefault="00E92F1A" w:rsidP="005F79E5">
      <w:pPr>
        <w:spacing w:after="0" w:line="240" w:lineRule="auto"/>
        <w:jc w:val="both"/>
        <w:rPr>
          <w:rFonts w:ascii="Times New Roman" w:eastAsia="Times New Roman" w:hAnsi="Times New Roman" w:cs="Times New Roman"/>
          <w:b/>
          <w:bCs/>
          <w:sz w:val="18"/>
          <w:szCs w:val="18"/>
          <w:lang w:val="en-ID"/>
        </w:rPr>
      </w:pPr>
    </w:p>
    <w:sectPr w:rsidR="00E92F1A" w:rsidRPr="00D83258" w:rsidSect="00E637D0">
      <w:headerReference w:type="default" r:id="rId11"/>
      <w:footerReference w:type="default" r:id="rId12"/>
      <w:pgSz w:w="11906" w:h="16838"/>
      <w:pgMar w:top="1418" w:right="1418" w:bottom="1418" w:left="1418" w:header="567" w:footer="567" w:gutter="0"/>
      <w:pgNumType w:start="11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85E5C" w14:textId="77777777" w:rsidR="009D7801" w:rsidRDefault="009D7801">
      <w:pPr>
        <w:spacing w:after="0" w:line="240" w:lineRule="auto"/>
      </w:pPr>
      <w:r>
        <w:separator/>
      </w:r>
    </w:p>
  </w:endnote>
  <w:endnote w:type="continuationSeparator" w:id="0">
    <w:p w14:paraId="7A12C2F3" w14:textId="77777777" w:rsidR="009D7801" w:rsidRDefault="009D7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52BF63C-92C5-4CC6-87E6-25C1BE2030CD}"/>
    <w:embedBold r:id="rId2" w:fontKey="{AB7E65CA-EA82-4AD4-80EB-93F0E8B019B8}"/>
    <w:embedItalic r:id="rId3" w:fontKey="{8BD9FAAE-02F6-43D7-9966-AC5E2EF39367}"/>
    <w:embedBoldItalic r:id="rId4" w:fontKey="{92D313A4-8E3B-4D0C-9367-ACA867F4EB1D}"/>
  </w:font>
  <w:font w:name="Georgia">
    <w:panose1 w:val="02040502050405020303"/>
    <w:charset w:val="00"/>
    <w:family w:val="roman"/>
    <w:pitch w:val="variable"/>
    <w:sig w:usb0="00000287" w:usb1="00000000" w:usb2="00000000" w:usb3="00000000" w:csb0="0000009F" w:csb1="00000000"/>
    <w:embedItalic r:id="rId5" w:fontKey="{7974B60F-1B64-44F6-977C-285201F0AB37}"/>
  </w:font>
  <w:font w:name="Segoe UI">
    <w:panose1 w:val="020B0502040204020203"/>
    <w:charset w:val="00"/>
    <w:family w:val="swiss"/>
    <w:pitch w:val="variable"/>
    <w:sig w:usb0="E4002EFF" w:usb1="C000E47F" w:usb2="00000009" w:usb3="00000000" w:csb0="000001FF" w:csb1="00000000"/>
    <w:embedRegular r:id="rId6" w:fontKey="{A6779C6F-C7D0-4962-8870-8C826D0353CA}"/>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7" w:fontKey="{6E61D463-AE9D-43C3-B5E9-08FDFDEFE0F7}"/>
    <w:embedBold r:id="rId8" w:fontKey="{9EF55F5B-8200-4610-AC14-88D1A03BE6F5}"/>
  </w:font>
  <w:font w:name="Cambria">
    <w:panose1 w:val="02040503050406030204"/>
    <w:charset w:val="00"/>
    <w:family w:val="roman"/>
    <w:pitch w:val="variable"/>
    <w:sig w:usb0="E00006FF" w:usb1="420024FF" w:usb2="02000000" w:usb3="00000000" w:csb0="0000019F" w:csb1="00000000"/>
    <w:embedRegular r:id="rId9" w:fontKey="{F7330497-7A46-4E04-BFB4-C069BCE7EB11}"/>
    <w:embedBold r:id="rId10" w:fontKey="{441857D4-1F03-414A-9FBB-A557E8B14D9D}"/>
  </w:font>
  <w:font w:name="Calibri Light">
    <w:panose1 w:val="020F0302020204030204"/>
    <w:charset w:val="00"/>
    <w:family w:val="swiss"/>
    <w:pitch w:val="variable"/>
    <w:sig w:usb0="E4002EFF" w:usb1="C200247B" w:usb2="00000009" w:usb3="00000000" w:csb0="000001FF" w:csb1="00000000"/>
    <w:embedRegular r:id="rId11" w:fontKey="{5EA258D7-7F0A-465E-9B3D-A10BBC7BA46A}"/>
    <w:embedBold r:id="rId12" w:fontKey="{FAE630BC-F47E-4C3C-BAE3-6FD9E16A99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4488" w14:textId="31AF107F" w:rsidR="00E637D0" w:rsidRPr="00BB46DF" w:rsidRDefault="00E637D0" w:rsidP="00E637D0">
    <w:pPr>
      <w:pBdr>
        <w:top w:val="thinThickSmallGap" w:sz="24" w:space="1" w:color="auto"/>
      </w:pBdr>
      <w:spacing w:after="0"/>
      <w:jc w:val="right"/>
      <w:rPr>
        <w:b/>
        <w:bCs/>
        <w:color w:val="000000"/>
        <w:sz w:val="18"/>
        <w:szCs w:val="18"/>
        <w:lang w:val="en-US"/>
      </w:rPr>
    </w:pPr>
    <w:r>
      <w:rPr>
        <w:noProof/>
      </w:rPr>
      <w:drawing>
        <wp:anchor distT="0" distB="0" distL="114300" distR="114300" simplePos="0" relativeHeight="251663360" behindDoc="0" locked="0" layoutInCell="1" allowOverlap="1" wp14:anchorId="1F287A80" wp14:editId="2F9D21D4">
          <wp:simplePos x="0" y="0"/>
          <wp:positionH relativeFrom="column">
            <wp:posOffset>1905</wp:posOffset>
          </wp:positionH>
          <wp:positionV relativeFrom="paragraph">
            <wp:posOffset>55245</wp:posOffset>
          </wp:positionV>
          <wp:extent cx="455930" cy="15875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93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9C4">
      <w:rPr>
        <w:b/>
        <w:bCs/>
        <w:color w:val="000000"/>
        <w:sz w:val="18"/>
        <w:szCs w:val="18"/>
        <w:lang w:val="en-US"/>
      </w:rPr>
      <w:t xml:space="preserve">                   </w:t>
    </w:r>
    <w:r w:rsidRPr="00BB46DF">
      <w:rPr>
        <w:color w:val="000000"/>
        <w:sz w:val="18"/>
        <w:szCs w:val="18"/>
        <w:lang w:val="en-US"/>
      </w:rPr>
      <w:t>This is an open access article under the C C–BY-SA licens</w:t>
    </w:r>
    <w:r>
      <w:rPr>
        <w:b/>
        <w:bCs/>
        <w:color w:val="000000"/>
        <w:sz w:val="18"/>
        <w:szCs w:val="18"/>
        <w:lang w:val="en-US"/>
      </w:rPr>
      <w:t xml:space="preserve"> </w:t>
    </w:r>
    <w:r w:rsidRPr="00E637D0">
      <w:rPr>
        <w:b/>
        <w:bCs/>
        <w:color w:val="000000"/>
        <w:sz w:val="18"/>
        <w:szCs w:val="18"/>
        <w:lang w:val="en-US"/>
      </w:rPr>
      <w:t>Layinatul Janibah</w:t>
    </w:r>
    <w:r>
      <w:rPr>
        <w:b/>
        <w:bCs/>
        <w:color w:val="000000"/>
        <w:sz w:val="18"/>
        <w:szCs w:val="18"/>
        <w:lang w:val="en-US"/>
      </w:rPr>
      <w:t>,</w:t>
    </w:r>
    <w:r w:rsidRPr="00BB46DF">
      <w:rPr>
        <w:b/>
        <w:bCs/>
        <w:color w:val="000000"/>
        <w:sz w:val="18"/>
        <w:szCs w:val="18"/>
        <w:lang w:val="en-US"/>
      </w:rPr>
      <w:t xml:space="preserve"> </w:t>
    </w:r>
    <w:r w:rsidRPr="00BB46DF">
      <w:rPr>
        <w:color w:val="000000"/>
        <w:sz w:val="18"/>
        <w:szCs w:val="18"/>
        <w:lang w:val="en-US"/>
      </w:rPr>
      <w:t>Copyright © 2026,</w:t>
    </w:r>
    <w:r w:rsidRPr="00BB46DF">
      <w:rPr>
        <w:b/>
        <w:bCs/>
        <w:color w:val="000000"/>
        <w:sz w:val="18"/>
        <w:szCs w:val="18"/>
        <w:lang w:val="en-US"/>
      </w:rPr>
      <w:t xml:space="preserve"> JUMIN</w:t>
    </w:r>
    <w:hyperlink r:id="rId2" w:history="1"/>
    <w:r w:rsidRPr="00BB46DF">
      <w:rPr>
        <w:sz w:val="18"/>
        <w:szCs w:val="18"/>
        <w:lang w:val="en-US"/>
      </w:rPr>
      <w:t>,</w:t>
    </w:r>
    <w:r w:rsidRPr="00BB46DF">
      <w:rPr>
        <w:b/>
        <w:bCs/>
        <w:color w:val="000000"/>
        <w:sz w:val="18"/>
        <w:szCs w:val="18"/>
        <w:lang w:val="en-US"/>
      </w:rPr>
      <w:t xml:space="preserve"> </w:t>
    </w:r>
    <w:r w:rsidRPr="00BB46DF">
      <w:rPr>
        <w:color w:val="000000"/>
        <w:sz w:val="18"/>
        <w:szCs w:val="18"/>
      </w:rPr>
      <w:t xml:space="preserve">Page </w:t>
    </w:r>
    <w:r w:rsidRPr="00BB46DF">
      <w:rPr>
        <w:color w:val="000000"/>
        <w:sz w:val="18"/>
        <w:szCs w:val="18"/>
      </w:rPr>
      <w:fldChar w:fldCharType="begin"/>
    </w:r>
    <w:r w:rsidRPr="00BB46DF">
      <w:rPr>
        <w:color w:val="000000"/>
        <w:sz w:val="18"/>
        <w:szCs w:val="18"/>
      </w:rPr>
      <w:instrText xml:space="preserve"> PAGE   \* MERGEFORMAT </w:instrText>
    </w:r>
    <w:r w:rsidRPr="00BB46DF">
      <w:rPr>
        <w:color w:val="000000"/>
        <w:sz w:val="18"/>
        <w:szCs w:val="18"/>
      </w:rPr>
      <w:fldChar w:fldCharType="separate"/>
    </w:r>
    <w:r>
      <w:rPr>
        <w:color w:val="000000"/>
        <w:sz w:val="18"/>
        <w:szCs w:val="18"/>
      </w:rPr>
      <w:t>1141</w:t>
    </w:r>
    <w:r w:rsidRPr="00BB46DF">
      <w:rPr>
        <w:noProof/>
        <w:color w:val="000000"/>
        <w:sz w:val="18"/>
        <w:szCs w:val="18"/>
      </w:rPr>
      <w:fldChar w:fldCharType="end"/>
    </w:r>
    <w:r w:rsidRPr="00BB46DF">
      <w:rPr>
        <w:color w:val="000000"/>
        <w:sz w:val="18"/>
        <w:szCs w:val="18"/>
      </w:rPr>
      <w:t xml:space="preserve"> </w:t>
    </w:r>
  </w:p>
  <w:p w14:paraId="128212EA" w14:textId="77777777" w:rsidR="00E637D0" w:rsidRPr="00BB46DF" w:rsidRDefault="00E637D0" w:rsidP="00E637D0">
    <w:pPr>
      <w:pBdr>
        <w:top w:val="thinThickSmallGap" w:sz="24" w:space="1" w:color="auto"/>
      </w:pBdr>
      <w:spacing w:after="0"/>
      <w:jc w:val="right"/>
      <w:rPr>
        <w:sz w:val="18"/>
        <w:szCs w:val="18"/>
        <w:lang w:val="en-US"/>
      </w:rPr>
    </w:pPr>
    <w:r w:rsidRPr="00BB46DF">
      <w:rPr>
        <w:i/>
        <w:iCs/>
        <w:color w:val="000000"/>
        <w:sz w:val="18"/>
        <w:szCs w:val="18"/>
      </w:rPr>
      <w:t xml:space="preserve">Terakreditasi SINTA 5 SK :72/E/KPT/2024  </w:t>
    </w:r>
    <w:r w:rsidRPr="00BB46DF">
      <w:rPr>
        <w:color w:val="000000"/>
        <w:sz w:val="18"/>
        <w:szCs w:val="18"/>
      </w:rPr>
      <w:t xml:space="preserve">       </w:t>
    </w:r>
    <w:r w:rsidRPr="00BB46DF">
      <w:rPr>
        <w:color w:val="000000"/>
        <w:sz w:val="18"/>
        <w:szCs w:val="18"/>
        <w:lang w:val="en-US"/>
      </w:rPr>
      <w:t xml:space="preserve">      </w:t>
    </w:r>
    <w:r w:rsidRPr="00BB46DF">
      <w:rPr>
        <w:color w:val="000000"/>
        <w:sz w:val="18"/>
        <w:szCs w:val="18"/>
      </w:rPr>
      <w:t xml:space="preserve">    </w:t>
    </w:r>
    <w:r w:rsidRPr="00BB46DF">
      <w:rPr>
        <w:color w:val="000000"/>
        <w:sz w:val="18"/>
        <w:szCs w:val="18"/>
        <w:lang w:val="en-US"/>
      </w:rPr>
      <w:t xml:space="preserve">Submitted: </w:t>
    </w:r>
    <w:r w:rsidRPr="00BB46DF">
      <w:rPr>
        <w:b/>
        <w:bCs/>
        <w:color w:val="000000"/>
        <w:sz w:val="18"/>
        <w:szCs w:val="18"/>
        <w:lang w:val="en-US"/>
      </w:rPr>
      <w:t>03/06/2026</w:t>
    </w:r>
    <w:r w:rsidRPr="00BB46DF">
      <w:rPr>
        <w:color w:val="000000"/>
        <w:sz w:val="18"/>
        <w:szCs w:val="18"/>
        <w:lang w:val="en-US"/>
      </w:rPr>
      <w:t xml:space="preserve">; Accepted: </w:t>
    </w:r>
    <w:r w:rsidRPr="00BB46DF">
      <w:rPr>
        <w:b/>
        <w:bCs/>
        <w:color w:val="000000"/>
        <w:sz w:val="18"/>
        <w:szCs w:val="18"/>
        <w:lang w:val="en-US"/>
      </w:rPr>
      <w:t>28/06/2026</w:t>
    </w:r>
    <w:r w:rsidRPr="00BB46DF">
      <w:rPr>
        <w:color w:val="000000"/>
        <w:sz w:val="18"/>
        <w:szCs w:val="18"/>
        <w:lang w:val="en-US"/>
      </w:rPr>
      <w:t xml:space="preserve">; Published: </w:t>
    </w:r>
    <w:r w:rsidRPr="00BB46DF">
      <w:rPr>
        <w:b/>
        <w:bCs/>
        <w:color w:val="000000"/>
        <w:sz w:val="18"/>
        <w:szCs w:val="18"/>
        <w:lang w:val="en-US"/>
      </w:rPr>
      <w:t>30/07/2026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E716C" w14:textId="77777777" w:rsidR="009D7801" w:rsidRDefault="009D7801">
      <w:pPr>
        <w:spacing w:after="0" w:line="240" w:lineRule="auto"/>
      </w:pPr>
      <w:r>
        <w:separator/>
      </w:r>
    </w:p>
  </w:footnote>
  <w:footnote w:type="continuationSeparator" w:id="0">
    <w:p w14:paraId="70CBBF55" w14:textId="77777777" w:rsidR="009D7801" w:rsidRDefault="009D7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070E1" w14:textId="681C2684" w:rsidR="00E637D0" w:rsidRPr="004D7A6C" w:rsidRDefault="00E637D0" w:rsidP="00E637D0">
    <w:pPr>
      <w:pStyle w:val="Footer"/>
      <w:pBdr>
        <w:bottom w:val="thickThinSmallGap" w:sz="24" w:space="1" w:color="auto"/>
      </w:pBdr>
      <w:jc w:val="both"/>
      <w:rPr>
        <w:rFonts w:ascii="Consolas" w:hAnsi="Consolas"/>
        <w:color w:val="538135"/>
        <w:sz w:val="28"/>
        <w:szCs w:val="28"/>
      </w:rPr>
    </w:pPr>
    <w:bookmarkStart w:id="0" w:name="_Hlk235550639"/>
    <w:bookmarkStart w:id="1" w:name="_Hlk235550640"/>
    <w:bookmarkStart w:id="2" w:name="_Hlk236161966"/>
    <w:bookmarkStart w:id="3" w:name="_Hlk236161967"/>
    <w:r>
      <w:rPr>
        <w:noProof/>
      </w:rPr>
      <w:drawing>
        <wp:anchor distT="0" distB="0" distL="114300" distR="114300" simplePos="0" relativeHeight="251661312" behindDoc="0" locked="0" layoutInCell="1" allowOverlap="1" wp14:anchorId="05B6A4E4" wp14:editId="51C75BDE">
          <wp:simplePos x="0" y="0"/>
          <wp:positionH relativeFrom="column">
            <wp:posOffset>4969510</wp:posOffset>
          </wp:positionH>
          <wp:positionV relativeFrom="paragraph">
            <wp:posOffset>-169545</wp:posOffset>
          </wp:positionV>
          <wp:extent cx="787400" cy="762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787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A6C">
      <w:rPr>
        <w:rFonts w:ascii="Consolas" w:hAnsi="Consolas"/>
        <w:b/>
        <w:bCs/>
        <w:color w:val="538135"/>
        <w:sz w:val="28"/>
        <w:szCs w:val="28"/>
      </w:rPr>
      <w:t>JURNAL MEDIA INFORMATIKA</w:t>
    </w:r>
    <w:r w:rsidRPr="004D7A6C">
      <w:rPr>
        <w:rFonts w:ascii="Consolas" w:hAnsi="Consolas"/>
        <w:b/>
        <w:bCs/>
        <w:color w:val="538135"/>
        <w:sz w:val="28"/>
        <w:szCs w:val="28"/>
        <w:lang w:val="en-US"/>
      </w:rPr>
      <w:t xml:space="preserve"> [JUMIN]</w:t>
    </w:r>
    <w:r w:rsidRPr="004D7A6C">
      <w:rPr>
        <w:rFonts w:ascii="Consolas" w:hAnsi="Consolas"/>
        <w:color w:val="538135"/>
        <w:sz w:val="28"/>
        <w:szCs w:val="28"/>
      </w:rPr>
      <w:tab/>
    </w:r>
  </w:p>
  <w:p w14:paraId="1F574E78" w14:textId="608DAB38" w:rsidR="00E637D0" w:rsidRPr="00917769" w:rsidRDefault="00E637D0" w:rsidP="00E637D0">
    <w:pPr>
      <w:pStyle w:val="Footer"/>
      <w:pBdr>
        <w:bottom w:val="thickThinSmallGap" w:sz="24" w:space="1" w:color="auto"/>
      </w:pBdr>
      <w:tabs>
        <w:tab w:val="left" w:pos="3150"/>
      </w:tabs>
      <w:rPr>
        <w:rFonts w:ascii="Cambria" w:hAnsi="Cambria" w:cs="Calibri Light"/>
        <w:b/>
        <w:bCs/>
        <w:sz w:val="18"/>
        <w:szCs w:val="18"/>
        <w:lang w:val="en-US"/>
      </w:rPr>
    </w:pPr>
    <w:r>
      <w:rPr>
        <w:rFonts w:ascii="Cambria" w:hAnsi="Cambria" w:cs="Calibri Light"/>
        <w:b/>
        <w:bCs/>
        <w:sz w:val="18"/>
        <w:szCs w:val="18"/>
      </w:rPr>
      <w:t xml:space="preserve">Volume </w:t>
    </w:r>
    <w:r>
      <w:rPr>
        <w:rFonts w:ascii="Cambria" w:hAnsi="Cambria" w:cs="Calibri Light"/>
        <w:b/>
        <w:bCs/>
        <w:sz w:val="18"/>
        <w:szCs w:val="18"/>
        <w:lang w:val="en-US"/>
      </w:rPr>
      <w:t>7</w:t>
    </w:r>
    <w:r>
      <w:rPr>
        <w:rFonts w:ascii="Cambria" w:hAnsi="Cambria" w:cs="Calibri Light"/>
        <w:b/>
        <w:bCs/>
        <w:sz w:val="18"/>
        <w:szCs w:val="18"/>
      </w:rPr>
      <w:t xml:space="preserve">, Nomor </w:t>
    </w:r>
    <w:r>
      <w:rPr>
        <w:rFonts w:ascii="Cambria" w:hAnsi="Cambria" w:cs="Calibri Light"/>
        <w:b/>
        <w:bCs/>
        <w:sz w:val="18"/>
        <w:szCs w:val="18"/>
        <w:lang w:val="en-US"/>
      </w:rPr>
      <w:t>4</w:t>
    </w:r>
    <w:r>
      <w:rPr>
        <w:rFonts w:ascii="Cambria" w:hAnsi="Cambria" w:cs="Calibri Light"/>
        <w:b/>
        <w:bCs/>
        <w:sz w:val="18"/>
        <w:szCs w:val="18"/>
      </w:rPr>
      <w:t xml:space="preserve">, </w:t>
    </w:r>
    <w:r w:rsidRPr="00D770B6">
      <w:rPr>
        <w:rFonts w:ascii="Cambria" w:hAnsi="Cambria" w:cs="Calibri Light"/>
        <w:b/>
        <w:bCs/>
        <w:sz w:val="18"/>
        <w:szCs w:val="18"/>
      </w:rPr>
      <w:t xml:space="preserve">Juli </w:t>
    </w:r>
    <w:r>
      <w:rPr>
        <w:rFonts w:ascii="Cambria" w:hAnsi="Cambria" w:cs="Calibri Light"/>
        <w:b/>
        <w:bCs/>
        <w:sz w:val="18"/>
        <w:szCs w:val="18"/>
      </w:rPr>
      <w:t>–</w:t>
    </w:r>
    <w:r w:rsidRPr="00D770B6">
      <w:rPr>
        <w:rFonts w:ascii="Cambria" w:hAnsi="Cambria" w:cs="Calibri Light"/>
        <w:b/>
        <w:bCs/>
        <w:sz w:val="18"/>
        <w:szCs w:val="18"/>
      </w:rPr>
      <w:t xml:space="preserve"> Agustus</w:t>
    </w:r>
    <w:r>
      <w:rPr>
        <w:rFonts w:ascii="Cambria" w:hAnsi="Cambria" w:cs="Calibri Light"/>
        <w:b/>
        <w:bCs/>
        <w:sz w:val="18"/>
        <w:szCs w:val="18"/>
        <w:lang w:val="en-US"/>
      </w:rPr>
      <w:t xml:space="preserve"> 2026, </w:t>
    </w:r>
    <w:r>
      <w:rPr>
        <w:rFonts w:ascii="Cambria" w:hAnsi="Cambria" w:cs="Calibri Light"/>
        <w:b/>
        <w:bCs/>
        <w:sz w:val="18"/>
        <w:szCs w:val="18"/>
      </w:rPr>
      <w:t xml:space="preserve">Page </w:t>
    </w:r>
    <w:r>
      <w:rPr>
        <w:rFonts w:ascii="Cambria" w:hAnsi="Cambria" w:cs="Calibri Light"/>
        <w:b/>
        <w:bCs/>
        <w:sz w:val="18"/>
        <w:szCs w:val="18"/>
        <w:lang w:val="en-US"/>
      </w:rPr>
      <w:t>11</w:t>
    </w:r>
    <w:r>
      <w:rPr>
        <w:rFonts w:ascii="Cambria" w:hAnsi="Cambria" w:cs="Calibri Light"/>
        <w:b/>
        <w:bCs/>
        <w:sz w:val="18"/>
        <w:szCs w:val="18"/>
        <w:lang w:val="en-US"/>
      </w:rPr>
      <w:t>5</w:t>
    </w:r>
    <w:r>
      <w:rPr>
        <w:rFonts w:ascii="Cambria" w:hAnsi="Cambria" w:cs="Calibri Light"/>
        <w:b/>
        <w:bCs/>
        <w:sz w:val="18"/>
        <w:szCs w:val="18"/>
        <w:lang w:val="en-US"/>
      </w:rPr>
      <w:t>1-115</w:t>
    </w:r>
    <w:r>
      <w:rPr>
        <w:rFonts w:ascii="Cambria" w:hAnsi="Cambria" w:cs="Calibri Light"/>
        <w:b/>
        <w:bCs/>
        <w:sz w:val="18"/>
        <w:szCs w:val="18"/>
        <w:lang w:val="en-US"/>
      </w:rPr>
      <w:t>8</w:t>
    </w:r>
  </w:p>
  <w:p w14:paraId="736A0631" w14:textId="77777777" w:rsidR="00E637D0" w:rsidRDefault="00E637D0" w:rsidP="00E637D0">
    <w:pPr>
      <w:pStyle w:val="Footer"/>
      <w:pBdr>
        <w:bottom w:val="thickThinSmallGap" w:sz="24" w:space="1" w:color="auto"/>
      </w:pBdr>
      <w:tabs>
        <w:tab w:val="left" w:pos="3150"/>
      </w:tabs>
      <w:rPr>
        <w:rFonts w:ascii="Cambria" w:hAnsi="Cambria" w:cs="Calibri Light"/>
        <w:sz w:val="18"/>
        <w:szCs w:val="18"/>
      </w:rPr>
    </w:pPr>
    <w:r>
      <w:rPr>
        <w:rFonts w:ascii="Cambria" w:hAnsi="Cambria" w:cs="Calibri Light"/>
        <w:sz w:val="18"/>
        <w:szCs w:val="18"/>
      </w:rPr>
      <w:t xml:space="preserve">ISSN </w:t>
    </w:r>
    <w:r w:rsidRPr="005E1591">
      <w:rPr>
        <w:rFonts w:ascii="Cambria" w:hAnsi="Cambria" w:cs="Calibri Light"/>
        <w:sz w:val="18"/>
        <w:szCs w:val="18"/>
        <w:lang w:val="en-US"/>
      </w:rPr>
      <w:t xml:space="preserve">2808-005X </w:t>
    </w:r>
    <w:r>
      <w:rPr>
        <w:rFonts w:ascii="Cambria" w:hAnsi="Cambria" w:cs="Calibri Light"/>
        <w:sz w:val="18"/>
        <w:szCs w:val="18"/>
      </w:rPr>
      <w:t>(media online)</w:t>
    </w:r>
  </w:p>
  <w:p w14:paraId="457C7345" w14:textId="77777777" w:rsidR="00E637D0" w:rsidRPr="000A1562" w:rsidRDefault="00E637D0" w:rsidP="00E637D0">
    <w:pPr>
      <w:pStyle w:val="Footer"/>
      <w:pBdr>
        <w:bottom w:val="thickThinSmallGap" w:sz="24" w:space="1" w:color="auto"/>
      </w:pBdr>
      <w:tabs>
        <w:tab w:val="left" w:pos="3973"/>
      </w:tabs>
      <w:rPr>
        <w:rStyle w:val="Hyperlink"/>
      </w:rPr>
    </w:pPr>
    <w:r w:rsidRPr="004829EF">
      <w:rPr>
        <w:rFonts w:ascii="Cambria" w:hAnsi="Cambria"/>
        <w:sz w:val="18"/>
        <w:szCs w:val="18"/>
      </w:rPr>
      <w:t xml:space="preserve">Available Online at </w:t>
    </w:r>
    <w:hyperlink r:id="rId2" w:history="1">
      <w:r w:rsidRPr="006558A2">
        <w:rPr>
          <w:rStyle w:val="Hyperlink"/>
          <w:rFonts w:ascii="Cambria" w:hAnsi="Cambria"/>
          <w:sz w:val="18"/>
          <w:szCs w:val="18"/>
          <w:lang w:val="en-US"/>
        </w:rPr>
        <w:t>http://ejournal.sisfokomtek.org/index.php/jumin</w:t>
      </w:r>
    </w:hyperlink>
  </w:p>
  <w:bookmarkEnd w:id="0"/>
  <w:bookmarkEnd w:id="1"/>
  <w:bookmarkEnd w:id="2"/>
  <w:bookmarkEnd w:id="3"/>
  <w:p w14:paraId="525F0671" w14:textId="77777777" w:rsidR="00E637D0" w:rsidRPr="0031706A" w:rsidRDefault="00E637D0" w:rsidP="00E637D0">
    <w:pPr>
      <w:pStyle w:val="Header"/>
      <w:rPr>
        <w:rStyle w:val="Hyperlink"/>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F411F"/>
    <w:multiLevelType w:val="multilevel"/>
    <w:tmpl w:val="18827746"/>
    <w:lvl w:ilvl="0">
      <w:start w:val="1"/>
      <w:numFmt w:val="decimal"/>
      <w:lvlText w:val="%1."/>
      <w:lvlJc w:val="left"/>
      <w:pPr>
        <w:ind w:left="1440" w:hanging="36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15:restartNumberingAfterBreak="0">
    <w:nsid w:val="1D5F7FCB"/>
    <w:multiLevelType w:val="multilevel"/>
    <w:tmpl w:val="C7B01D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5BC667B"/>
    <w:multiLevelType w:val="multilevel"/>
    <w:tmpl w:val="9DD447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2A2387B"/>
    <w:multiLevelType w:val="multilevel"/>
    <w:tmpl w:val="1B6A2C9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34E0399"/>
    <w:multiLevelType w:val="multilevel"/>
    <w:tmpl w:val="6E900FAA"/>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1B57A50"/>
    <w:multiLevelType w:val="multilevel"/>
    <w:tmpl w:val="6F8CE0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6D8"/>
    <w:rsid w:val="00017A15"/>
    <w:rsid w:val="00030F05"/>
    <w:rsid w:val="00032617"/>
    <w:rsid w:val="000672FE"/>
    <w:rsid w:val="000767CE"/>
    <w:rsid w:val="00092A4E"/>
    <w:rsid w:val="000B0D39"/>
    <w:rsid w:val="000C52F6"/>
    <w:rsid w:val="000E07C1"/>
    <w:rsid w:val="000E767F"/>
    <w:rsid w:val="0010053A"/>
    <w:rsid w:val="00122D7C"/>
    <w:rsid w:val="00143BE5"/>
    <w:rsid w:val="00145463"/>
    <w:rsid w:val="00171AC2"/>
    <w:rsid w:val="00190F1A"/>
    <w:rsid w:val="00190FF3"/>
    <w:rsid w:val="001B12F5"/>
    <w:rsid w:val="001B5836"/>
    <w:rsid w:val="001D22E6"/>
    <w:rsid w:val="0022053C"/>
    <w:rsid w:val="0023461F"/>
    <w:rsid w:val="002415C6"/>
    <w:rsid w:val="00270C98"/>
    <w:rsid w:val="002C4BB4"/>
    <w:rsid w:val="002D68F6"/>
    <w:rsid w:val="00304069"/>
    <w:rsid w:val="00315671"/>
    <w:rsid w:val="003404A2"/>
    <w:rsid w:val="00360FA9"/>
    <w:rsid w:val="00372719"/>
    <w:rsid w:val="00385CBA"/>
    <w:rsid w:val="003A1181"/>
    <w:rsid w:val="003A308E"/>
    <w:rsid w:val="003C43AF"/>
    <w:rsid w:val="003F2609"/>
    <w:rsid w:val="00404C29"/>
    <w:rsid w:val="004150C8"/>
    <w:rsid w:val="00421A88"/>
    <w:rsid w:val="0042725E"/>
    <w:rsid w:val="00473C4B"/>
    <w:rsid w:val="004C1D52"/>
    <w:rsid w:val="004D2AE6"/>
    <w:rsid w:val="00500C85"/>
    <w:rsid w:val="0056698B"/>
    <w:rsid w:val="005766D8"/>
    <w:rsid w:val="005913B7"/>
    <w:rsid w:val="005948A2"/>
    <w:rsid w:val="005F79E5"/>
    <w:rsid w:val="0060068D"/>
    <w:rsid w:val="00607F16"/>
    <w:rsid w:val="00624213"/>
    <w:rsid w:val="00641942"/>
    <w:rsid w:val="006924E5"/>
    <w:rsid w:val="006D30D9"/>
    <w:rsid w:val="006E2076"/>
    <w:rsid w:val="007117F7"/>
    <w:rsid w:val="0071662F"/>
    <w:rsid w:val="00761944"/>
    <w:rsid w:val="00774AB7"/>
    <w:rsid w:val="00787616"/>
    <w:rsid w:val="007C6CA8"/>
    <w:rsid w:val="0080522E"/>
    <w:rsid w:val="00840A35"/>
    <w:rsid w:val="00840B25"/>
    <w:rsid w:val="008565C6"/>
    <w:rsid w:val="008852AB"/>
    <w:rsid w:val="008E0945"/>
    <w:rsid w:val="008E4F46"/>
    <w:rsid w:val="008E52FB"/>
    <w:rsid w:val="008F476B"/>
    <w:rsid w:val="008F6CF8"/>
    <w:rsid w:val="009155A5"/>
    <w:rsid w:val="00967331"/>
    <w:rsid w:val="0098627B"/>
    <w:rsid w:val="009947E7"/>
    <w:rsid w:val="009A399C"/>
    <w:rsid w:val="009A61A8"/>
    <w:rsid w:val="009B0441"/>
    <w:rsid w:val="009C6CF5"/>
    <w:rsid w:val="009D7801"/>
    <w:rsid w:val="009E48D6"/>
    <w:rsid w:val="009F0EE2"/>
    <w:rsid w:val="00A02035"/>
    <w:rsid w:val="00A02261"/>
    <w:rsid w:val="00A14033"/>
    <w:rsid w:val="00A47217"/>
    <w:rsid w:val="00A57642"/>
    <w:rsid w:val="00A57F59"/>
    <w:rsid w:val="00A905C8"/>
    <w:rsid w:val="00AA6525"/>
    <w:rsid w:val="00AD4EEA"/>
    <w:rsid w:val="00AF6B17"/>
    <w:rsid w:val="00B20AE4"/>
    <w:rsid w:val="00B27ED2"/>
    <w:rsid w:val="00B53C5C"/>
    <w:rsid w:val="00B9423D"/>
    <w:rsid w:val="00BA25DD"/>
    <w:rsid w:val="00C02474"/>
    <w:rsid w:val="00C05C92"/>
    <w:rsid w:val="00C36198"/>
    <w:rsid w:val="00C45D1E"/>
    <w:rsid w:val="00C65616"/>
    <w:rsid w:val="00C70EEE"/>
    <w:rsid w:val="00C71089"/>
    <w:rsid w:val="00C80912"/>
    <w:rsid w:val="00C86423"/>
    <w:rsid w:val="00CC15C8"/>
    <w:rsid w:val="00CE5525"/>
    <w:rsid w:val="00CF3825"/>
    <w:rsid w:val="00D01429"/>
    <w:rsid w:val="00D77D99"/>
    <w:rsid w:val="00D83258"/>
    <w:rsid w:val="00D87100"/>
    <w:rsid w:val="00D91586"/>
    <w:rsid w:val="00D94E25"/>
    <w:rsid w:val="00D95B7D"/>
    <w:rsid w:val="00DA1BCE"/>
    <w:rsid w:val="00DA4FF1"/>
    <w:rsid w:val="00DA4FFE"/>
    <w:rsid w:val="00DB1871"/>
    <w:rsid w:val="00DC5732"/>
    <w:rsid w:val="00DC58F3"/>
    <w:rsid w:val="00DE6B66"/>
    <w:rsid w:val="00E56DB0"/>
    <w:rsid w:val="00E637D0"/>
    <w:rsid w:val="00E92F1A"/>
    <w:rsid w:val="00EC762C"/>
    <w:rsid w:val="00EE6142"/>
    <w:rsid w:val="00F109D7"/>
    <w:rsid w:val="00F3771E"/>
    <w:rsid w:val="00F55090"/>
    <w:rsid w:val="00F6454F"/>
    <w:rsid w:val="00F71FE8"/>
    <w:rsid w:val="00F823AA"/>
    <w:rsid w:val="00F8463F"/>
    <w:rsid w:val="00FB1AF3"/>
    <w:rsid w:val="00FB2277"/>
    <w:rsid w:val="00FB4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FE498"/>
  <w15:docId w15:val="{5E5AE956-3C2C-47EF-B99B-6A65F477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4033"/>
  </w:style>
  <w:style w:type="paragraph" w:styleId="Heading1">
    <w:name w:val="heading 1"/>
    <w:basedOn w:val="Normal"/>
    <w:next w:val="Normal"/>
    <w:pPr>
      <w:keepNext/>
      <w:keepLines/>
      <w:pBdr>
        <w:top w:val="nil"/>
        <w:left w:val="nil"/>
        <w:bottom w:val="nil"/>
        <w:right w:val="nil"/>
        <w:between w:val="nil"/>
      </w:pBdr>
      <w:spacing w:after="1" w:line="240" w:lineRule="auto"/>
      <w:ind w:left="-5" w:right="-15" w:hanging="10"/>
      <w:outlineLvl w:val="0"/>
    </w:pPr>
    <w:rPr>
      <w:rFonts w:ascii="Times New Roman" w:eastAsia="Times New Roman" w:hAnsi="Times New Roman" w:cs="Times New Roman"/>
      <w:b/>
      <w:bCs/>
      <w:color w:val="000000"/>
      <w:sz w:val="20"/>
      <w:szCs w:val="20"/>
    </w:rPr>
  </w:style>
  <w:style w:type="paragraph" w:styleId="Heading2">
    <w:name w:val="heading 2"/>
    <w:basedOn w:val="Normal"/>
    <w:next w:val="Normal"/>
    <w:pPr>
      <w:keepNext/>
      <w:spacing w:before="240" w:after="60" w:line="240" w:lineRule="auto"/>
      <w:ind w:left="1440" w:hanging="720"/>
      <w:outlineLvl w:val="1"/>
    </w:pPr>
    <w:rPr>
      <w:b/>
      <w:bCs/>
      <w:i/>
      <w:iCs/>
      <w:sz w:val="28"/>
      <w:szCs w:val="28"/>
    </w:rPr>
  </w:style>
  <w:style w:type="paragraph" w:styleId="Heading3">
    <w:name w:val="heading 3"/>
    <w:basedOn w:val="Normal"/>
    <w:next w:val="Normal"/>
    <w:pPr>
      <w:keepNext/>
      <w:spacing w:before="240" w:after="60" w:line="240" w:lineRule="auto"/>
      <w:ind w:left="2160" w:hanging="720"/>
      <w:outlineLvl w:val="2"/>
    </w:pPr>
    <w:rPr>
      <w:b/>
      <w:bCs/>
      <w:sz w:val="26"/>
      <w:szCs w:val="26"/>
    </w:rPr>
  </w:style>
  <w:style w:type="paragraph" w:styleId="Heading4">
    <w:name w:val="heading 4"/>
    <w:basedOn w:val="Normal"/>
    <w:next w:val="Normal"/>
    <w:pPr>
      <w:keepNext/>
      <w:spacing w:before="240" w:after="60" w:line="240" w:lineRule="auto"/>
      <w:ind w:left="2880" w:hanging="720"/>
      <w:outlineLvl w:val="3"/>
    </w:pPr>
    <w:rPr>
      <w:b/>
      <w:bCs/>
      <w:sz w:val="28"/>
      <w:szCs w:val="28"/>
    </w:rPr>
  </w:style>
  <w:style w:type="paragraph" w:styleId="Heading5">
    <w:name w:val="heading 5"/>
    <w:basedOn w:val="Normal"/>
    <w:next w:val="Normal"/>
    <w:pPr>
      <w:spacing w:before="240" w:after="60" w:line="240" w:lineRule="auto"/>
      <w:ind w:left="3600" w:hanging="720"/>
      <w:outlineLvl w:val="4"/>
    </w:pPr>
    <w:rPr>
      <w:b/>
      <w:bCs/>
      <w:i/>
      <w:iCs/>
      <w:sz w:val="26"/>
      <w:szCs w:val="26"/>
    </w:rPr>
  </w:style>
  <w:style w:type="paragraph" w:styleId="Heading6">
    <w:name w:val="heading 6"/>
    <w:basedOn w:val="Normal"/>
    <w:next w:val="Normal"/>
    <w:pPr>
      <w:spacing w:before="240" w:after="60" w:line="240" w:lineRule="auto"/>
      <w:ind w:left="4320" w:hanging="720"/>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40" w:lineRule="auto"/>
      <w:jc w:val="center"/>
    </w:pPr>
    <w:rPr>
      <w:rFonts w:ascii="Times New Roman" w:eastAsia="Times New Roman" w:hAnsi="Times New Roman" w:cs="Times New Roman"/>
      <w:b/>
      <w:bCs/>
      <w:sz w:val="28"/>
      <w:szCs w:val="28"/>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F6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B17"/>
    <w:rPr>
      <w:rFonts w:ascii="Segoe UI" w:hAnsi="Segoe UI" w:cs="Segoe UI"/>
      <w:sz w:val="18"/>
      <w:szCs w:val="18"/>
    </w:rPr>
  </w:style>
  <w:style w:type="character" w:styleId="Hyperlink">
    <w:name w:val="Hyperlink"/>
    <w:basedOn w:val="DefaultParagraphFont"/>
    <w:uiPriority w:val="99"/>
    <w:unhideWhenUsed/>
    <w:rsid w:val="00404C29"/>
    <w:rPr>
      <w:color w:val="0000FF" w:themeColor="hyperlink"/>
      <w:u w:val="single"/>
    </w:rPr>
  </w:style>
  <w:style w:type="paragraph" w:styleId="ListParagraph">
    <w:name w:val="List Paragraph"/>
    <w:basedOn w:val="Normal"/>
    <w:uiPriority w:val="34"/>
    <w:qFormat/>
    <w:rsid w:val="00BA25DD"/>
    <w:pPr>
      <w:ind w:left="720"/>
      <w:contextualSpacing/>
    </w:pPr>
  </w:style>
  <w:style w:type="paragraph" w:styleId="NormalWeb">
    <w:name w:val="Normal (Web)"/>
    <w:basedOn w:val="Normal"/>
    <w:uiPriority w:val="99"/>
    <w:unhideWhenUsed/>
    <w:rsid w:val="003727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sselectedend">
    <w:name w:val="isselectedend"/>
    <w:basedOn w:val="Normal"/>
    <w:rsid w:val="00C8091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B53C5C"/>
    <w:pPr>
      <w:spacing w:after="0" w:line="240" w:lineRule="auto"/>
    </w:pPr>
  </w:style>
  <w:style w:type="paragraph" w:styleId="Caption">
    <w:name w:val="caption"/>
    <w:basedOn w:val="Normal"/>
    <w:next w:val="Normal"/>
    <w:uiPriority w:val="35"/>
    <w:unhideWhenUsed/>
    <w:qFormat/>
    <w:rsid w:val="00092A4E"/>
    <w:pPr>
      <w:spacing w:after="200" w:line="240" w:lineRule="auto"/>
    </w:pPr>
    <w:rPr>
      <w:i/>
      <w:iCs/>
      <w:color w:val="1F497D" w:themeColor="text2"/>
      <w:sz w:val="18"/>
      <w:szCs w:val="18"/>
    </w:rPr>
  </w:style>
  <w:style w:type="paragraph" w:styleId="Header">
    <w:name w:val="header"/>
    <w:basedOn w:val="Normal"/>
    <w:link w:val="HeaderChar"/>
    <w:unhideWhenUsed/>
    <w:rsid w:val="00E637D0"/>
    <w:pPr>
      <w:tabs>
        <w:tab w:val="center" w:pos="4680"/>
        <w:tab w:val="right" w:pos="9360"/>
      </w:tabs>
      <w:spacing w:after="0" w:line="240" w:lineRule="auto"/>
    </w:pPr>
  </w:style>
  <w:style w:type="character" w:customStyle="1" w:styleId="HeaderChar">
    <w:name w:val="Header Char"/>
    <w:basedOn w:val="DefaultParagraphFont"/>
    <w:link w:val="Header"/>
    <w:rsid w:val="00E637D0"/>
  </w:style>
  <w:style w:type="paragraph" w:styleId="Footer">
    <w:name w:val="footer"/>
    <w:basedOn w:val="Normal"/>
    <w:link w:val="FooterChar"/>
    <w:uiPriority w:val="99"/>
    <w:unhideWhenUsed/>
    <w:rsid w:val="00E63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643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2hakkun@um.ac.id"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s://ejurnal.stmik-budidarma.ac.id/index.php/mib"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ejournal.sisfokomtek.org/index.php/jumin"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7AB316-7573-479D-BB46-D3E4F893CD64}">
  <we:reference id="f78a3046-9e99-4300-aa2b-5814002b01a2" version="1.55.1.0" store="EXCatalog" storeType="EXCatalog"/>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OCJkc0ySqLGy3NJ0ovtfHIz9Zg==">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</go:docsCustomData>
</go:gDocsCustomXmlDataStorage>
</file>

<file path=customXml/itemProps1.xml><?xml version="1.0" encoding="utf-8"?>
<ds:datastoreItem xmlns:ds="http://schemas.openxmlformats.org/officeDocument/2006/customXml" ds:itemID="{DBDDB366-51CE-444A-9B2D-3794AD1B2A8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7131</Words>
  <Characters>40651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2026-08-04T11:17:00Z</dcterms:created>
  <dcterms:modified xsi:type="dcterms:W3CDTF">2026-08-04T14:56:00Z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b9af2d9d-f56f-3367-baeb-0175b4be553c</vt:lpwstr>
  </property>
  <property fmtid="{D5CDD505-2E9C-101B-9397-08002B2CF9AE}" pid="24" name="Mendeley Citation Style_1">
    <vt:lpwstr>http://www.zotero.org/styles/ieee</vt:lpwstr>
  </property>
</Properties>
</file>