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BB513" w14:textId="1E3525D0" w:rsidR="00742934" w:rsidRDefault="00A415D4" w:rsidP="00D56C69">
      <w:pPr>
        <w:tabs>
          <w:tab w:val="left" w:pos="1843"/>
        </w:tabs>
        <w:jc w:val="center"/>
        <w:rPr>
          <w:b/>
          <w:bCs/>
          <w:sz w:val="24"/>
          <w:szCs w:val="24"/>
          <w:lang w:val="id-ID"/>
        </w:rPr>
      </w:pPr>
      <w:r w:rsidRPr="00A415D4">
        <w:rPr>
          <w:sz w:val="40"/>
          <w:szCs w:val="40"/>
        </w:rPr>
        <w:t>Demonstrasi MPASI Protein Hewani sebagai Solusi Cegah Stunting di Desa Tlogo</w:t>
      </w:r>
    </w:p>
    <w:p w14:paraId="3DCE419D" w14:textId="1003AA1F" w:rsidR="00626738" w:rsidRPr="003E20CC" w:rsidRDefault="00626738" w:rsidP="00D56C69">
      <w:pPr>
        <w:tabs>
          <w:tab w:val="left" w:pos="1843"/>
        </w:tabs>
        <w:jc w:val="center"/>
        <w:rPr>
          <w:b/>
          <w:bCs/>
          <w:lang w:val="id-ID"/>
        </w:rPr>
      </w:pPr>
    </w:p>
    <w:p w14:paraId="77A21DE2" w14:textId="77777777" w:rsidR="00215326" w:rsidRPr="003E20CC" w:rsidRDefault="00215326" w:rsidP="00D56C69">
      <w:pPr>
        <w:tabs>
          <w:tab w:val="left" w:pos="1843"/>
        </w:tabs>
        <w:jc w:val="center"/>
        <w:rPr>
          <w:b/>
          <w:bCs/>
          <w:lang w:val="id-ID"/>
        </w:rPr>
      </w:pPr>
    </w:p>
    <w:p w14:paraId="2B1FFA34" w14:textId="41F9BB31" w:rsidR="006F647D" w:rsidRPr="00215326" w:rsidRDefault="00F31BD4" w:rsidP="00D56C69">
      <w:pPr>
        <w:pStyle w:val="ListParagraph"/>
        <w:spacing w:after="120"/>
        <w:ind w:left="0"/>
        <w:jc w:val="center"/>
        <w:rPr>
          <w:b/>
          <w:sz w:val="20"/>
          <w:szCs w:val="22"/>
        </w:rPr>
      </w:pPr>
      <w:r w:rsidRPr="00184136">
        <w:rPr>
          <w:b/>
          <w:sz w:val="20"/>
          <w:szCs w:val="22"/>
          <w:vertAlign w:val="superscript"/>
          <w:lang w:val="id-ID"/>
        </w:rPr>
        <w:t>1)</w:t>
      </w:r>
      <w:r w:rsidR="00CB6571">
        <w:rPr>
          <w:b/>
          <w:sz w:val="20"/>
          <w:szCs w:val="22"/>
          <w:lang w:val="id-ID"/>
        </w:rPr>
        <w:t>Lobes Herdiman</w:t>
      </w:r>
      <w:r w:rsidR="00EC0BCE">
        <w:rPr>
          <w:b/>
          <w:sz w:val="20"/>
          <w:szCs w:val="22"/>
        </w:rPr>
        <w:t>*</w:t>
      </w:r>
      <w:r w:rsidRPr="00184136">
        <w:rPr>
          <w:b/>
          <w:sz w:val="20"/>
          <w:szCs w:val="22"/>
        </w:rPr>
        <w:t>,</w:t>
      </w:r>
      <w:r w:rsidR="00B635C0" w:rsidRPr="00184136">
        <w:rPr>
          <w:b/>
          <w:sz w:val="20"/>
          <w:szCs w:val="22"/>
        </w:rPr>
        <w:t xml:space="preserve"> </w:t>
      </w:r>
      <w:r w:rsidR="00B635C0" w:rsidRPr="00184136">
        <w:rPr>
          <w:b/>
          <w:sz w:val="20"/>
          <w:szCs w:val="22"/>
          <w:vertAlign w:val="superscript"/>
          <w:lang w:val="id-ID"/>
        </w:rPr>
        <w:t>2)</w:t>
      </w:r>
      <w:r w:rsidR="00CB6571" w:rsidRPr="00CB6571">
        <w:rPr>
          <w:b/>
          <w:sz w:val="20"/>
          <w:szCs w:val="22"/>
          <w:lang w:val="id-ID"/>
        </w:rPr>
        <w:t>Novita Dwi Anggraini</w:t>
      </w:r>
      <w:r w:rsidR="00B635C0" w:rsidRPr="00184136">
        <w:rPr>
          <w:b/>
          <w:sz w:val="20"/>
          <w:szCs w:val="22"/>
        </w:rPr>
        <w:t xml:space="preserve">, </w:t>
      </w:r>
      <w:r w:rsidR="00B635C0" w:rsidRPr="00184136">
        <w:rPr>
          <w:b/>
          <w:sz w:val="20"/>
          <w:szCs w:val="22"/>
          <w:vertAlign w:val="superscript"/>
          <w:lang w:val="id-ID"/>
        </w:rPr>
        <w:t>3)</w:t>
      </w:r>
      <w:r w:rsidR="00CB6571" w:rsidRPr="00CB6571">
        <w:rPr>
          <w:b/>
          <w:sz w:val="20"/>
          <w:szCs w:val="22"/>
          <w:lang w:val="id-ID"/>
        </w:rPr>
        <w:t>Ayesha Faadhillah Rasheeda</w:t>
      </w:r>
      <w:r w:rsidR="00CB6571" w:rsidRPr="00184136">
        <w:rPr>
          <w:b/>
          <w:sz w:val="20"/>
          <w:szCs w:val="22"/>
        </w:rPr>
        <w:t xml:space="preserve">, </w:t>
      </w:r>
      <w:r w:rsidR="00CB6571">
        <w:rPr>
          <w:b/>
          <w:sz w:val="20"/>
          <w:szCs w:val="22"/>
          <w:vertAlign w:val="superscript"/>
          <w:lang w:val="id-ID"/>
        </w:rPr>
        <w:t>4</w:t>
      </w:r>
      <w:r w:rsidR="00CB6571" w:rsidRPr="00184136">
        <w:rPr>
          <w:b/>
          <w:sz w:val="20"/>
          <w:szCs w:val="22"/>
          <w:vertAlign w:val="superscript"/>
          <w:lang w:val="id-ID"/>
        </w:rPr>
        <w:t>)</w:t>
      </w:r>
      <w:r w:rsidR="00CB6571">
        <w:rPr>
          <w:b/>
          <w:sz w:val="20"/>
          <w:szCs w:val="22"/>
          <w:lang w:val="id-ID"/>
        </w:rPr>
        <w:t>Destri Ratnasari</w:t>
      </w:r>
    </w:p>
    <w:p w14:paraId="04CE56AA" w14:textId="1F7FC0CC" w:rsidR="00EC0BCE" w:rsidRDefault="00EC0BCE" w:rsidP="00D56C69">
      <w:pPr>
        <w:pBdr>
          <w:top w:val="nil"/>
          <w:left w:val="nil"/>
          <w:bottom w:val="nil"/>
          <w:right w:val="nil"/>
          <w:between w:val="nil"/>
        </w:pBdr>
        <w:jc w:val="center"/>
        <w:rPr>
          <w:color w:val="000000"/>
        </w:rPr>
      </w:pPr>
      <w:r>
        <w:rPr>
          <w:color w:val="000000"/>
          <w:vertAlign w:val="superscript"/>
        </w:rPr>
        <w:t>1)</w:t>
      </w:r>
      <w:r w:rsidR="003D4FE6">
        <w:rPr>
          <w:color w:val="000000"/>
        </w:rPr>
        <w:t>Teknik Industri</w:t>
      </w:r>
      <w:r w:rsidR="006F647D">
        <w:rPr>
          <w:color w:val="000000"/>
        </w:rPr>
        <w:t xml:space="preserve">, </w:t>
      </w:r>
      <w:r w:rsidR="003D4FE6">
        <w:rPr>
          <w:color w:val="000000"/>
        </w:rPr>
        <w:t>Universitas Sebelas Maret</w:t>
      </w:r>
      <w:r w:rsidR="006F647D">
        <w:rPr>
          <w:color w:val="000000"/>
        </w:rPr>
        <w:t>, Kota</w:t>
      </w:r>
      <w:r w:rsidR="003D4FE6">
        <w:rPr>
          <w:color w:val="000000"/>
        </w:rPr>
        <w:t xml:space="preserve"> Surakarta</w:t>
      </w:r>
      <w:r w:rsidR="006F647D">
        <w:rPr>
          <w:color w:val="000000"/>
        </w:rPr>
        <w:t xml:space="preserve">, </w:t>
      </w:r>
      <w:r w:rsidR="003D4FE6">
        <w:rPr>
          <w:color w:val="000000"/>
        </w:rPr>
        <w:t>Indonesia</w:t>
      </w:r>
    </w:p>
    <w:p w14:paraId="7ADF6CF4" w14:textId="248F10AF" w:rsidR="003D4FE6" w:rsidRDefault="006F647D" w:rsidP="00D56C69">
      <w:pPr>
        <w:pBdr>
          <w:top w:val="nil"/>
          <w:left w:val="nil"/>
          <w:bottom w:val="nil"/>
          <w:right w:val="nil"/>
          <w:between w:val="nil"/>
        </w:pBdr>
        <w:jc w:val="center"/>
        <w:rPr>
          <w:color w:val="000000"/>
        </w:rPr>
      </w:pPr>
      <w:r w:rsidRPr="00E91437">
        <w:rPr>
          <w:szCs w:val="22"/>
          <w:vertAlign w:val="superscript"/>
        </w:rPr>
        <w:t>2</w:t>
      </w:r>
      <w:r w:rsidR="003D4FE6">
        <w:rPr>
          <w:szCs w:val="22"/>
          <w:vertAlign w:val="superscript"/>
        </w:rPr>
        <w:t>)</w:t>
      </w:r>
      <w:r w:rsidR="003D4FE6">
        <w:rPr>
          <w:szCs w:val="22"/>
        </w:rPr>
        <w:t>Teknik Sipil</w:t>
      </w:r>
      <w:r w:rsidRPr="00E91437">
        <w:rPr>
          <w:szCs w:val="22"/>
        </w:rPr>
        <w:t xml:space="preserve">, </w:t>
      </w:r>
      <w:bookmarkStart w:id="0" w:name="_Hlk143702847"/>
      <w:r w:rsidR="003D4FE6">
        <w:rPr>
          <w:color w:val="000000"/>
        </w:rPr>
        <w:t>Universitas Sebelas Maret, Kota Surakarta, Indonesia</w:t>
      </w:r>
    </w:p>
    <w:p w14:paraId="6863CB7E" w14:textId="031426EF" w:rsidR="003D4FE6" w:rsidRPr="003D4FE6" w:rsidRDefault="003D4FE6" w:rsidP="00D56C69">
      <w:pPr>
        <w:pBdr>
          <w:top w:val="nil"/>
          <w:left w:val="nil"/>
          <w:bottom w:val="nil"/>
          <w:right w:val="nil"/>
          <w:between w:val="nil"/>
        </w:pBdr>
        <w:jc w:val="center"/>
        <w:rPr>
          <w:color w:val="000000"/>
        </w:rPr>
      </w:pPr>
      <w:r>
        <w:rPr>
          <w:szCs w:val="22"/>
          <w:vertAlign w:val="superscript"/>
        </w:rPr>
        <w:t>3,</w:t>
      </w:r>
      <w:proofErr w:type="gramStart"/>
      <w:r>
        <w:rPr>
          <w:szCs w:val="22"/>
          <w:vertAlign w:val="superscript"/>
        </w:rPr>
        <w:t>4)</w:t>
      </w:r>
      <w:r>
        <w:rPr>
          <w:szCs w:val="22"/>
        </w:rPr>
        <w:t>Pengelolaan</w:t>
      </w:r>
      <w:proofErr w:type="gramEnd"/>
      <w:r>
        <w:rPr>
          <w:szCs w:val="22"/>
        </w:rPr>
        <w:t xml:space="preserve"> Hutan</w:t>
      </w:r>
      <w:r w:rsidRPr="00E91437">
        <w:rPr>
          <w:szCs w:val="22"/>
        </w:rPr>
        <w:t xml:space="preserve">, </w:t>
      </w:r>
      <w:r>
        <w:rPr>
          <w:color w:val="000000"/>
        </w:rPr>
        <w:t>Universitas Sebelas Maret, Kota Surakarta, Indonesia</w:t>
      </w:r>
      <w:r>
        <w:t xml:space="preserve"> </w:t>
      </w:r>
    </w:p>
    <w:p w14:paraId="46A3484E" w14:textId="34E2251F" w:rsidR="00AC43C1" w:rsidRDefault="00B635C0" w:rsidP="00BA5494">
      <w:pPr>
        <w:pBdr>
          <w:top w:val="nil"/>
          <w:left w:val="nil"/>
          <w:bottom w:val="nil"/>
          <w:right w:val="nil"/>
          <w:between w:val="nil"/>
        </w:pBdr>
        <w:ind w:right="-1"/>
        <w:jc w:val="center"/>
      </w:pPr>
      <w:r>
        <w:t>Email</w:t>
      </w:r>
      <w:r w:rsidR="00CA7054">
        <w:t xml:space="preserve"> C</w:t>
      </w:r>
      <w:r w:rsidR="00CA7054" w:rsidRPr="00CA7054">
        <w:t>orresponding</w:t>
      </w:r>
      <w:r>
        <w:t xml:space="preserve">: </w:t>
      </w:r>
      <w:hyperlink r:id="rId8" w:history="1">
        <w:r w:rsidR="003D4FE6" w:rsidRPr="003D4FE6">
          <w:rPr>
            <w:rStyle w:val="Hyperlink"/>
          </w:rPr>
          <w:t>lobesherdiman@staff.uns.ac.id*</w:t>
        </w:r>
      </w:hyperlink>
      <w:bookmarkEnd w:id="0"/>
    </w:p>
    <w:p w14:paraId="62B6F352" w14:textId="6F8CF6CA" w:rsidR="004D422B" w:rsidRDefault="004D422B" w:rsidP="00BA5494">
      <w:pPr>
        <w:pBdr>
          <w:top w:val="nil"/>
          <w:left w:val="nil"/>
          <w:bottom w:val="nil"/>
          <w:right w:val="nil"/>
          <w:between w:val="nil"/>
        </w:pBdr>
        <w:ind w:right="-1"/>
        <w:jc w:val="center"/>
      </w:pPr>
    </w:p>
    <w:p w14:paraId="0DE4920E" w14:textId="77777777" w:rsidR="004D422B" w:rsidRPr="004D422B" w:rsidRDefault="004D422B" w:rsidP="00BA5494">
      <w:pPr>
        <w:pBdr>
          <w:top w:val="nil"/>
          <w:left w:val="nil"/>
          <w:bottom w:val="nil"/>
          <w:right w:val="nil"/>
          <w:between w:val="nil"/>
        </w:pBdr>
        <w:ind w:right="-1"/>
        <w:jc w:val="center"/>
      </w:pPr>
    </w:p>
    <w:tbl>
      <w:tblPr>
        <w:tblpPr w:leftFromText="187" w:rightFromText="187" w:bottomFromText="187" w:vertAnchor="text" w:tblpY="1"/>
        <w:tblOverlap w:val="never"/>
        <w:tblW w:w="9639" w:type="dxa"/>
        <w:tblBorders>
          <w:top w:val="single" w:sz="4" w:space="0" w:color="auto"/>
          <w:bottom w:val="single" w:sz="4" w:space="0" w:color="auto"/>
          <w:insideH w:val="single" w:sz="4" w:space="0" w:color="auto"/>
        </w:tblBorders>
        <w:shd w:val="clear" w:color="auto" w:fill="F2F2F2"/>
        <w:tblCellMar>
          <w:left w:w="0" w:type="dxa"/>
          <w:right w:w="0" w:type="dxa"/>
        </w:tblCellMar>
        <w:tblLook w:val="04A0" w:firstRow="1" w:lastRow="0" w:firstColumn="1" w:lastColumn="0" w:noHBand="0" w:noVBand="1"/>
      </w:tblPr>
      <w:tblGrid>
        <w:gridCol w:w="2621"/>
        <w:gridCol w:w="7018"/>
      </w:tblGrid>
      <w:tr w:rsidR="00E628B9" w14:paraId="4E6F5C07" w14:textId="77777777" w:rsidTr="00BA5494">
        <w:trPr>
          <w:trHeight w:val="454"/>
        </w:trPr>
        <w:tc>
          <w:tcPr>
            <w:tcW w:w="2621" w:type="dxa"/>
            <w:tcBorders>
              <w:top w:val="single" w:sz="4" w:space="0" w:color="auto"/>
              <w:left w:val="nil"/>
              <w:bottom w:val="single" w:sz="4" w:space="0" w:color="auto"/>
              <w:right w:val="nil"/>
            </w:tcBorders>
            <w:shd w:val="clear" w:color="auto" w:fill="F2F2F2"/>
            <w:vAlign w:val="center"/>
            <w:hideMark/>
          </w:tcPr>
          <w:p w14:paraId="0119C210" w14:textId="77777777" w:rsidR="00E628B9" w:rsidRDefault="00E628B9" w:rsidP="00BA5494">
            <w:pPr>
              <w:pStyle w:val="Keyword"/>
              <w:ind w:right="-1"/>
              <w:rPr>
                <w:noProof/>
                <w:sz w:val="20"/>
              </w:rPr>
            </w:pPr>
            <w:r>
              <w:rPr>
                <w:noProof/>
                <w:sz w:val="20"/>
              </w:rPr>
              <w:t>INFORMASI ARTIKEL</w:t>
            </w:r>
          </w:p>
        </w:tc>
        <w:tc>
          <w:tcPr>
            <w:tcW w:w="7018" w:type="dxa"/>
            <w:tcBorders>
              <w:top w:val="single" w:sz="4" w:space="0" w:color="auto"/>
              <w:left w:val="nil"/>
              <w:bottom w:val="single" w:sz="4" w:space="0" w:color="auto"/>
              <w:right w:val="nil"/>
            </w:tcBorders>
            <w:shd w:val="clear" w:color="auto" w:fill="F2F2F2"/>
            <w:tcMar>
              <w:top w:w="0" w:type="dxa"/>
              <w:left w:w="240" w:type="dxa"/>
              <w:bottom w:w="0" w:type="dxa"/>
              <w:right w:w="0" w:type="dxa"/>
            </w:tcMar>
            <w:vAlign w:val="center"/>
            <w:hideMark/>
          </w:tcPr>
          <w:p w14:paraId="54369E9A" w14:textId="77777777" w:rsidR="00E628B9" w:rsidRPr="00BF2864" w:rsidRDefault="00E628B9" w:rsidP="00BA5494">
            <w:pPr>
              <w:pStyle w:val="AbstractHead"/>
              <w:ind w:right="-1"/>
              <w:rPr>
                <w:b/>
              </w:rPr>
            </w:pPr>
            <w:r w:rsidRPr="00BF2864">
              <w:rPr>
                <w:b/>
              </w:rPr>
              <w:t>ABSTRAK</w:t>
            </w:r>
          </w:p>
        </w:tc>
      </w:tr>
      <w:tr w:rsidR="00E628B9" w14:paraId="71F05595" w14:textId="77777777" w:rsidTr="00BA5494">
        <w:trPr>
          <w:cantSplit/>
          <w:trHeight w:val="1061"/>
        </w:trPr>
        <w:tc>
          <w:tcPr>
            <w:tcW w:w="2621" w:type="dxa"/>
            <w:tcBorders>
              <w:top w:val="single" w:sz="4" w:space="0" w:color="auto"/>
              <w:left w:val="nil"/>
              <w:bottom w:val="single" w:sz="4" w:space="0" w:color="auto"/>
              <w:right w:val="nil"/>
            </w:tcBorders>
            <w:shd w:val="clear" w:color="auto" w:fill="F2F2F2"/>
            <w:tcMar>
              <w:top w:w="72" w:type="dxa"/>
              <w:left w:w="0" w:type="dxa"/>
              <w:bottom w:w="0" w:type="dxa"/>
              <w:right w:w="0" w:type="dxa"/>
            </w:tcMar>
          </w:tcPr>
          <w:p w14:paraId="212A54EF" w14:textId="77777777" w:rsidR="00E628B9" w:rsidRDefault="00E628B9" w:rsidP="00BA5494">
            <w:pPr>
              <w:pStyle w:val="KeywordHead"/>
              <w:ind w:right="-1" w:firstLine="142"/>
              <w:rPr>
                <w:b/>
                <w:bCs/>
              </w:rPr>
            </w:pPr>
            <w:r>
              <w:rPr>
                <w:b/>
                <w:bCs/>
                <w:i w:val="0"/>
                <w:iCs/>
              </w:rPr>
              <w:t>Kata</w:t>
            </w:r>
            <w:r>
              <w:rPr>
                <w:b/>
                <w:bCs/>
              </w:rPr>
              <w:t xml:space="preserve"> </w:t>
            </w:r>
            <w:r>
              <w:rPr>
                <w:b/>
                <w:bCs/>
                <w:i w:val="0"/>
                <w:iCs/>
              </w:rPr>
              <w:t>Kunci:</w:t>
            </w:r>
          </w:p>
          <w:p w14:paraId="7D95AA27" w14:textId="0FB8F7C0" w:rsidR="00466024" w:rsidRDefault="00466024" w:rsidP="00BA5494">
            <w:pPr>
              <w:pStyle w:val="Keyword"/>
              <w:ind w:left="142" w:right="-1"/>
            </w:pPr>
            <w:r w:rsidRPr="00466024">
              <w:t xml:space="preserve">Edukasi </w:t>
            </w:r>
            <w:r w:rsidR="004D422B" w:rsidRPr="00466024">
              <w:t>Gizi Berbasis Demonstrasi</w:t>
            </w:r>
            <w:r w:rsidR="00C82CB0">
              <w:t xml:space="preserve"> </w:t>
            </w:r>
            <w:r w:rsidRPr="00466024">
              <w:t xml:space="preserve">MPASI </w:t>
            </w:r>
            <w:r w:rsidR="004D422B" w:rsidRPr="00466024">
              <w:t>Protein Hewani</w:t>
            </w:r>
          </w:p>
          <w:p w14:paraId="2D63D089" w14:textId="2DE08DA4" w:rsidR="00466024" w:rsidRPr="00C82CB0" w:rsidRDefault="00466024" w:rsidP="00BA5494">
            <w:pPr>
              <w:pStyle w:val="Keyword"/>
              <w:ind w:left="142" w:right="-1"/>
            </w:pPr>
            <w:r w:rsidRPr="00466024">
              <w:t xml:space="preserve">Pencegahan </w:t>
            </w:r>
            <w:r w:rsidR="004D422B" w:rsidRPr="00C82CB0">
              <w:t xml:space="preserve">Stunting Melalui </w:t>
            </w:r>
            <w:r w:rsidRPr="00C82CB0">
              <w:t>Posyandu</w:t>
            </w:r>
          </w:p>
          <w:p w14:paraId="2264EAA9" w14:textId="6712A19B" w:rsidR="00466024" w:rsidRPr="00C46763" w:rsidRDefault="00466024" w:rsidP="00BA5494">
            <w:pPr>
              <w:pStyle w:val="Keyword"/>
              <w:ind w:left="142" w:right="-1"/>
            </w:pPr>
            <w:r w:rsidRPr="00C82CB0">
              <w:t>Booklet</w:t>
            </w:r>
            <w:r w:rsidRPr="00466024">
              <w:t xml:space="preserve"> </w:t>
            </w:r>
            <w:r w:rsidR="004D422B" w:rsidRPr="00466024">
              <w:t xml:space="preserve">Menu </w:t>
            </w:r>
            <w:r w:rsidRPr="00466024">
              <w:t xml:space="preserve">MPASI </w:t>
            </w:r>
            <w:r w:rsidR="004D422B" w:rsidRPr="00466024">
              <w:t>Berkelanjutan</w:t>
            </w:r>
          </w:p>
          <w:p w14:paraId="0CE24904" w14:textId="77777777" w:rsidR="00E628B9" w:rsidRPr="00E91437" w:rsidRDefault="00E628B9" w:rsidP="00BA5494">
            <w:pPr>
              <w:pStyle w:val="Articlehistory"/>
              <w:tabs>
                <w:tab w:val="left" w:pos="900"/>
              </w:tabs>
              <w:ind w:right="-1" w:firstLine="90"/>
            </w:pPr>
          </w:p>
        </w:tc>
        <w:tc>
          <w:tcPr>
            <w:tcW w:w="7018" w:type="dxa"/>
            <w:tcBorders>
              <w:top w:val="single" w:sz="4" w:space="0" w:color="auto"/>
              <w:left w:val="nil"/>
              <w:bottom w:val="single" w:sz="4" w:space="0" w:color="auto"/>
              <w:right w:val="nil"/>
            </w:tcBorders>
            <w:shd w:val="clear" w:color="auto" w:fill="F2F2F2"/>
            <w:tcMar>
              <w:top w:w="0" w:type="dxa"/>
              <w:left w:w="240" w:type="dxa"/>
              <w:bottom w:w="0" w:type="dxa"/>
              <w:right w:w="0" w:type="dxa"/>
            </w:tcMar>
          </w:tcPr>
          <w:p w14:paraId="0C92AC80" w14:textId="2E45612B" w:rsidR="00AC43C1" w:rsidRPr="004D422B" w:rsidRDefault="002B7245" w:rsidP="00BA5494">
            <w:pPr>
              <w:ind w:right="-1"/>
              <w:jc w:val="both"/>
              <w:rPr>
                <w:color w:val="000000"/>
                <w:sz w:val="18"/>
                <w:lang w:eastAsia="en-US"/>
              </w:rPr>
            </w:pPr>
            <w:r w:rsidRPr="002B7245">
              <w:rPr>
                <w:color w:val="000000"/>
                <w:sz w:val="18"/>
                <w:lang w:eastAsia="en-US"/>
              </w:rPr>
              <w:t xml:space="preserve">Rendahnya pemahaman ibu balita mengenai praktik Makanan Pendamping ASI (MPASI) dan minimnya pemanfaatan protein hewani lokal menjadi akar masalah tingginya kasus </w:t>
            </w:r>
            <w:r w:rsidRPr="002B7245">
              <w:rPr>
                <w:i/>
                <w:iCs/>
                <w:color w:val="000000"/>
                <w:sz w:val="18"/>
                <w:lang w:eastAsia="en-US"/>
              </w:rPr>
              <w:t>stunting</w:t>
            </w:r>
            <w:r w:rsidRPr="002B7245">
              <w:rPr>
                <w:color w:val="000000"/>
                <w:sz w:val="18"/>
                <w:lang w:eastAsia="en-US"/>
              </w:rPr>
              <w:t xml:space="preserve"> di Desa Tlogo, Kecamatan Sukoharjo, Kabupaten Wonosobo, dengan 289 kasus tercatat pada Oktober 2025, namun baru 36 kasus (12,5%) tertangani. Periode 1.000 Hari Pertama Kehidupan (HPK) menjadi jendela kritis intervensi gizi, khususnya melalui pemberian MPASI yang tepat. Sebagai solusi, kegiatan pengabdian ini menawarkan model intervensi terpadu yang mengintegrasikan penyuluhan, demonstrasi memasak, dan media edukasi cetak dalam satu rangkaian Posyandu pendekatan yang belum banyak dikaji secara terintegrasi pada konteks serupa. Program dilaksanakan pada 20 Januari 2026 di Balai Dukuh Plintaran melalui tiga tahapan: penyuluhan oleh ahli gizi UPTD Puskesmas Sukoharjo II, demonstrasi memasak nasi tim hati ayam, dan pembagian booklet variasi menu MPASI tujuh hari kepada ±20 ibu balita usia 6 bulan–2 tahun. Hasil observasi kualitatif menunjukkan peningkatan pemahaman peserta terhadap penyebab dan strategi pencegahan stunting, ditandai meningkatnya kedalaman pertanyaan serta antusiasme mengolah bahan pangan lokal menjadi MPASI bergizi terjangkau; namun perubahan ini belum diukur melalui instrumen kuantitatif terstruktur. Pendekatan edukasi aplikatif berbasis demonstrasi langsung terbukti efektif secara observasional, dan </w:t>
            </w:r>
            <w:r w:rsidRPr="002B7245">
              <w:rPr>
                <w:i/>
                <w:iCs/>
                <w:color w:val="000000"/>
                <w:sz w:val="18"/>
                <w:lang w:eastAsia="en-US"/>
              </w:rPr>
              <w:t>booklet</w:t>
            </w:r>
            <w:r w:rsidRPr="002B7245">
              <w:rPr>
                <w:color w:val="000000"/>
                <w:sz w:val="18"/>
                <w:lang w:eastAsia="en-US"/>
              </w:rPr>
              <w:t xml:space="preserve"> menjadi panduan keberlanjutan praktik di rumah. Kolaborasi lintas pemangku kepentingan menjadi kunci keberhasilan pelaksanaan program ini.</w:t>
            </w:r>
          </w:p>
        </w:tc>
      </w:tr>
      <w:tr w:rsidR="00BF2864" w14:paraId="14FB0A84" w14:textId="77777777" w:rsidTr="00BA5494">
        <w:trPr>
          <w:cantSplit/>
          <w:trHeight w:val="283"/>
        </w:trPr>
        <w:tc>
          <w:tcPr>
            <w:tcW w:w="2621" w:type="dxa"/>
            <w:tcBorders>
              <w:top w:val="single" w:sz="4" w:space="0" w:color="auto"/>
              <w:left w:val="nil"/>
              <w:bottom w:val="single" w:sz="4" w:space="0" w:color="auto"/>
              <w:right w:val="nil"/>
            </w:tcBorders>
            <w:shd w:val="clear" w:color="auto" w:fill="F2F2F2"/>
            <w:tcMar>
              <w:top w:w="72" w:type="dxa"/>
              <w:left w:w="0" w:type="dxa"/>
              <w:bottom w:w="0" w:type="dxa"/>
              <w:right w:w="0" w:type="dxa"/>
            </w:tcMar>
          </w:tcPr>
          <w:p w14:paraId="2C101FFA" w14:textId="77777777" w:rsidR="00BF2864" w:rsidRDefault="00BF2864" w:rsidP="00BA5494">
            <w:pPr>
              <w:pStyle w:val="KeywordHead"/>
              <w:ind w:right="-1" w:firstLine="90"/>
              <w:rPr>
                <w:b/>
                <w:bCs/>
                <w:i w:val="0"/>
                <w:iCs/>
              </w:rPr>
            </w:pPr>
          </w:p>
        </w:tc>
        <w:tc>
          <w:tcPr>
            <w:tcW w:w="7018" w:type="dxa"/>
            <w:tcBorders>
              <w:top w:val="single" w:sz="4" w:space="0" w:color="auto"/>
              <w:left w:val="nil"/>
              <w:bottom w:val="single" w:sz="4" w:space="0" w:color="auto"/>
              <w:right w:val="nil"/>
            </w:tcBorders>
            <w:shd w:val="clear" w:color="auto" w:fill="F2F2F2"/>
            <w:tcMar>
              <w:top w:w="0" w:type="dxa"/>
              <w:left w:w="240" w:type="dxa"/>
              <w:bottom w:w="0" w:type="dxa"/>
              <w:right w:w="0" w:type="dxa"/>
            </w:tcMar>
          </w:tcPr>
          <w:p w14:paraId="01A79490" w14:textId="77777777" w:rsidR="00BF2864" w:rsidRPr="00850624" w:rsidRDefault="00BF2864" w:rsidP="00BA5494">
            <w:pPr>
              <w:pStyle w:val="AbstractHead"/>
              <w:ind w:right="-1"/>
              <w:rPr>
                <w:b/>
                <w:bCs/>
              </w:rPr>
            </w:pPr>
            <w:r w:rsidRPr="00850624">
              <w:rPr>
                <w:b/>
              </w:rPr>
              <w:t>ABSTRACT</w:t>
            </w:r>
          </w:p>
        </w:tc>
      </w:tr>
      <w:tr w:rsidR="00E628B9" w14:paraId="174F5A84" w14:textId="77777777" w:rsidTr="00BA5494">
        <w:trPr>
          <w:cantSplit/>
          <w:trHeight w:val="4916"/>
        </w:trPr>
        <w:tc>
          <w:tcPr>
            <w:tcW w:w="2621" w:type="dxa"/>
            <w:tcBorders>
              <w:top w:val="single" w:sz="4" w:space="0" w:color="auto"/>
              <w:left w:val="nil"/>
              <w:bottom w:val="single" w:sz="4" w:space="0" w:color="auto"/>
              <w:right w:val="nil"/>
            </w:tcBorders>
            <w:shd w:val="clear" w:color="auto" w:fill="F2F2F2"/>
            <w:tcMar>
              <w:top w:w="72" w:type="dxa"/>
              <w:left w:w="0" w:type="dxa"/>
              <w:bottom w:w="0" w:type="dxa"/>
              <w:right w:w="0" w:type="dxa"/>
            </w:tcMar>
          </w:tcPr>
          <w:p w14:paraId="7DCF3840" w14:textId="77777777" w:rsidR="00E628B9" w:rsidRDefault="00E628B9" w:rsidP="00BA5494">
            <w:pPr>
              <w:pStyle w:val="KeywordHead"/>
              <w:ind w:right="-1" w:firstLine="142"/>
              <w:rPr>
                <w:b/>
                <w:bCs/>
                <w:i w:val="0"/>
                <w:iCs/>
              </w:rPr>
            </w:pPr>
            <w:r>
              <w:rPr>
                <w:b/>
                <w:bCs/>
                <w:i w:val="0"/>
                <w:iCs/>
              </w:rPr>
              <w:t>Keywords:</w:t>
            </w:r>
          </w:p>
          <w:p w14:paraId="2FC665C9" w14:textId="1CEEDCE0" w:rsidR="00466024" w:rsidRPr="004D422B" w:rsidRDefault="00466024" w:rsidP="00BA5494">
            <w:pPr>
              <w:pStyle w:val="Keyword"/>
              <w:ind w:left="142" w:right="-1"/>
              <w:rPr>
                <w:iCs/>
              </w:rPr>
            </w:pPr>
            <w:r w:rsidRPr="004D422B">
              <w:rPr>
                <w:iCs/>
              </w:rPr>
              <w:t>Demonstration</w:t>
            </w:r>
            <w:r w:rsidR="004D422B" w:rsidRPr="004D422B">
              <w:rPr>
                <w:iCs/>
              </w:rPr>
              <w:t>-Based Nutrition Education</w:t>
            </w:r>
          </w:p>
          <w:p w14:paraId="2C6F8274" w14:textId="109D03BF" w:rsidR="00466024" w:rsidRPr="004D422B" w:rsidRDefault="00466024" w:rsidP="00BA5494">
            <w:pPr>
              <w:pStyle w:val="Keyword"/>
              <w:ind w:left="142" w:right="-1"/>
              <w:rPr>
                <w:iCs/>
              </w:rPr>
            </w:pPr>
            <w:r w:rsidRPr="004D422B">
              <w:rPr>
                <w:iCs/>
              </w:rPr>
              <w:t xml:space="preserve">Animal </w:t>
            </w:r>
            <w:r w:rsidR="004D422B" w:rsidRPr="004D422B">
              <w:rPr>
                <w:iCs/>
              </w:rPr>
              <w:t>Protein-Based Complementary Feeding</w:t>
            </w:r>
          </w:p>
          <w:p w14:paraId="72F02456" w14:textId="460542FD" w:rsidR="00466024" w:rsidRPr="004D422B" w:rsidRDefault="00466024" w:rsidP="00BA5494">
            <w:pPr>
              <w:pStyle w:val="Keyword"/>
              <w:ind w:left="142" w:right="-1"/>
              <w:rPr>
                <w:iCs/>
              </w:rPr>
            </w:pPr>
            <w:r w:rsidRPr="004D422B">
              <w:rPr>
                <w:iCs/>
              </w:rPr>
              <w:t xml:space="preserve">Stunting </w:t>
            </w:r>
            <w:r w:rsidR="004D422B" w:rsidRPr="004D422B">
              <w:rPr>
                <w:iCs/>
              </w:rPr>
              <w:t xml:space="preserve">Prevention Through </w:t>
            </w:r>
            <w:r w:rsidRPr="004D422B">
              <w:rPr>
                <w:iCs/>
              </w:rPr>
              <w:t>Posyandu</w:t>
            </w:r>
          </w:p>
          <w:p w14:paraId="5893D796" w14:textId="3C7432A6" w:rsidR="00DC3BD9" w:rsidRPr="004D422B" w:rsidRDefault="00466024" w:rsidP="00BA5494">
            <w:pPr>
              <w:pStyle w:val="Keyword"/>
              <w:ind w:left="142" w:right="-1"/>
              <w:rPr>
                <w:iCs/>
              </w:rPr>
            </w:pPr>
            <w:r w:rsidRPr="004D422B">
              <w:rPr>
                <w:iCs/>
              </w:rPr>
              <w:t xml:space="preserve">Sustainable MPASI </w:t>
            </w:r>
            <w:r w:rsidR="004D422B" w:rsidRPr="004D422B">
              <w:rPr>
                <w:iCs/>
              </w:rPr>
              <w:t>Menu Booklet</w:t>
            </w:r>
          </w:p>
          <w:p w14:paraId="3AC2891B" w14:textId="77777777" w:rsidR="00E628B9" w:rsidRDefault="00E628B9" w:rsidP="00BA5494">
            <w:pPr>
              <w:pStyle w:val="KeywordHead"/>
              <w:ind w:right="-1"/>
            </w:pPr>
          </w:p>
        </w:tc>
        <w:tc>
          <w:tcPr>
            <w:tcW w:w="7018" w:type="dxa"/>
            <w:tcBorders>
              <w:top w:val="single" w:sz="4" w:space="0" w:color="auto"/>
              <w:left w:val="nil"/>
              <w:bottom w:val="single" w:sz="4" w:space="0" w:color="auto"/>
              <w:right w:val="nil"/>
            </w:tcBorders>
            <w:shd w:val="clear" w:color="auto" w:fill="F2F2F2"/>
          </w:tcPr>
          <w:p w14:paraId="199685C3" w14:textId="22747426" w:rsidR="002B7245" w:rsidRPr="00905475" w:rsidRDefault="002B7245" w:rsidP="00BA5494">
            <w:pPr>
              <w:ind w:left="214" w:right="-1"/>
              <w:jc w:val="both"/>
              <w:rPr>
                <w:sz w:val="18"/>
                <w:szCs w:val="18"/>
                <w:lang w:eastAsia="en-US"/>
              </w:rPr>
            </w:pPr>
            <w:r w:rsidRPr="002B7245">
              <w:rPr>
                <w:sz w:val="18"/>
                <w:szCs w:val="18"/>
                <w:lang w:eastAsia="en-US"/>
              </w:rPr>
              <w:t>Limited maternal understanding of appropriate complementary feeding (MPASI) practices and underutilization of local animal-based protein sources are the root causes of high stunting prevalence in Tlogo Village, Sukoharjo District, Wonosobo Regency, with 289 recorded cases as of October 2025, of which only 36 cases (12.5%) had been addressed. The first 1,000 days of life represent a critical window for nutritional intervention, particularly through appropriate complementary feeding. This community service program offers an integrated intervention model combining nutrition counseling, cooking demonstration, and printed educational media within a single Posyandu session an approach rarely examined holistically in similar settings. The activity was held on January 20, 2026, at Plintaran Village Hall through three stages: counseling by a registered nutritionist, a live cooking demonstration of chicken liver rice porridge, and distribution of a seven-day MPASI menu booklet to approximately 20 mothers of children aged 6 months–2 years. Qualitative field observation indicated improved participant understanding of stunting causes and prevention strategies, reflected in deeper follow-up questions and increased willingness to prepare affordable local-based complementary foods; however, this change was not measured through a structured quantitative instrument. The demonstration-based educational approach proved observationally effective, and the booklet serves as a practical home guide for sustained implementation. Cross-stakeholder collaboration was key to the program's success.</w:t>
            </w:r>
          </w:p>
          <w:p w14:paraId="6CB901FF" w14:textId="77777777" w:rsidR="00BF2864" w:rsidRDefault="00BF2864" w:rsidP="00BA5494">
            <w:pPr>
              <w:pStyle w:val="Copyright"/>
              <w:framePr w:hSpace="0" w:wrap="auto" w:vAnchor="margin" w:yAlign="inline"/>
              <w:spacing w:line="240" w:lineRule="auto"/>
              <w:ind w:right="-1"/>
              <w:jc w:val="left"/>
            </w:pPr>
          </w:p>
          <w:p w14:paraId="491DCD07" w14:textId="05966A0E" w:rsidR="00E628B9" w:rsidRDefault="005C683A" w:rsidP="00BA5494">
            <w:pPr>
              <w:pStyle w:val="Copyright"/>
              <w:framePr w:hSpace="0" w:wrap="auto" w:vAnchor="margin" w:yAlign="inline"/>
              <w:spacing w:line="240" w:lineRule="auto"/>
              <w:ind w:right="-1"/>
            </w:pPr>
            <w:r>
              <w:rPr>
                <w:noProof/>
              </w:rPr>
              <w:drawing>
                <wp:anchor distT="0" distB="0" distL="114300" distR="114300" simplePos="0" relativeHeight="251657728" behindDoc="0" locked="0" layoutInCell="1" allowOverlap="0" wp14:anchorId="3ABCB9E8" wp14:editId="3F87D09E">
                  <wp:simplePos x="0" y="0"/>
                  <wp:positionH relativeFrom="column">
                    <wp:posOffset>2941955</wp:posOffset>
                  </wp:positionH>
                  <wp:positionV relativeFrom="paragraph">
                    <wp:posOffset>168910</wp:posOffset>
                  </wp:positionV>
                  <wp:extent cx="840105" cy="297180"/>
                  <wp:effectExtent l="0" t="0" r="0" b="0"/>
                  <wp:wrapTopAndBottom/>
                  <wp:docPr id="1003125616" name="Picture 1" descr="https://licensebuttons.net/l/by-sa/3.0/88x31.pn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sa/3.0/88x31.png">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pic:spPr>
                      </pic:pic>
                    </a:graphicData>
                  </a:graphic>
                  <wp14:sizeRelH relativeFrom="page">
                    <wp14:pctWidth>0</wp14:pctWidth>
                  </wp14:sizeRelH>
                  <wp14:sizeRelV relativeFrom="page">
                    <wp14:pctHeight>0</wp14:pctHeight>
                  </wp14:sizeRelV>
                </wp:anchor>
              </w:drawing>
            </w:r>
            <w:r w:rsidR="00E628B9">
              <w:t xml:space="preserve">This is an open access article under the </w:t>
            </w:r>
            <w:hyperlink r:id="rId11" w:history="1">
              <w:r w:rsidR="00E628B9">
                <w:rPr>
                  <w:rStyle w:val="Hyperlink"/>
                </w:rPr>
                <w:t>CC–BY-SA</w:t>
              </w:r>
            </w:hyperlink>
            <w:r w:rsidR="00E628B9">
              <w:t xml:space="preserve"> license.</w:t>
            </w:r>
          </w:p>
        </w:tc>
      </w:tr>
    </w:tbl>
    <w:p w14:paraId="5A502CAE" w14:textId="77777777" w:rsidR="00C713BA" w:rsidRDefault="00C713BA" w:rsidP="00BA5494">
      <w:pPr>
        <w:spacing w:after="120"/>
        <w:ind w:right="-1"/>
        <w:rPr>
          <w:b/>
          <w:sz w:val="22"/>
          <w:szCs w:val="22"/>
          <w:lang w:val="id-ID"/>
        </w:rPr>
        <w:sectPr w:rsidR="00C713BA" w:rsidSect="00F71608">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134" w:right="1134" w:bottom="1134" w:left="1134" w:header="964" w:footer="964" w:gutter="0"/>
          <w:pgNumType w:start="3681"/>
          <w:cols w:space="708"/>
          <w:titlePg/>
          <w:docGrid w:linePitch="360"/>
        </w:sectPr>
      </w:pPr>
    </w:p>
    <w:p w14:paraId="57E24689" w14:textId="77777777" w:rsidR="004D422B" w:rsidRDefault="00592629" w:rsidP="00BA5494">
      <w:pPr>
        <w:numPr>
          <w:ilvl w:val="0"/>
          <w:numId w:val="3"/>
        </w:numPr>
        <w:spacing w:before="120"/>
        <w:ind w:left="426" w:right="-1" w:hanging="426"/>
        <w:rPr>
          <w:b/>
          <w:sz w:val="22"/>
          <w:szCs w:val="22"/>
          <w:lang w:val="id-ID"/>
        </w:rPr>
      </w:pPr>
      <w:r w:rsidRPr="00EC7EF9">
        <w:rPr>
          <w:b/>
          <w:sz w:val="22"/>
          <w:szCs w:val="22"/>
          <w:lang w:val="id-ID"/>
        </w:rPr>
        <w:t>PENDAHULUAN</w:t>
      </w:r>
    </w:p>
    <w:p w14:paraId="76A6DD8B" w14:textId="501BDC61" w:rsidR="00F100E1" w:rsidRPr="004D422B" w:rsidRDefault="00F100E1" w:rsidP="00BA5494">
      <w:pPr>
        <w:ind w:right="-1" w:firstLine="426"/>
        <w:jc w:val="both"/>
        <w:rPr>
          <w:b/>
          <w:sz w:val="22"/>
          <w:szCs w:val="22"/>
          <w:lang w:val="id-ID"/>
        </w:rPr>
      </w:pPr>
      <w:r w:rsidRPr="004D422B">
        <w:rPr>
          <w:sz w:val="22"/>
          <w:szCs w:val="22"/>
          <w:shd w:val="clear" w:color="auto" w:fill="FFFFFF"/>
          <w:lang w:val="en-ID"/>
        </w:rPr>
        <w:lastRenderedPageBreak/>
        <w:t xml:space="preserve">Stunting merupakan kondisi gagal tumbuh linier pada anak yang ditandai dengan nilai z-score tinggi badan menurut umur (TB/U) di bawah -2 standar deviasi dari grafik pertumbuhan WHO. Menurut </w:t>
      </w:r>
      <w:r w:rsidR="00373FD7" w:rsidRPr="004D422B">
        <w:rPr>
          <w:sz w:val="22"/>
          <w:szCs w:val="22"/>
          <w:lang w:val="en-ID"/>
        </w:rPr>
        <w:fldChar w:fldCharType="begin" w:fldLock="1"/>
      </w:r>
      <w:r w:rsidR="00373FD7" w:rsidRPr="004D422B">
        <w:rPr>
          <w:sz w:val="22"/>
          <w:szCs w:val="22"/>
          <w:lang w:val="en-ID"/>
        </w:rPr>
        <w:instrText>ADDIN CSL_CITATION {"citationItems":[{"id":"ITEM-1","itemData":{"DOI":"10.31539/joting.v5i2.6930","ISSN":"2684-8996","abstract":"This research aims to investigate the problem of stunting in Indonesia and analyze the relevant challenges and solutions in dealing with this problem in the new era. Stunting, which is defined as stunted growth in children under the age of five, has become a serious problem in Indonesia with long-term adverse effects on children's health and development. The method used is a qualitative method with descriptive analysis. The results of the study show that the stunting rate in Indonesia is still high, even though there has been a decline in recent years. The challenges faced in efforts to reduce stunting include long-term malnutrition, ineffective parenting styles, inadequate knowledge about balanced nutritional diets, lack of postpartum care, persistent infectious diseases in children, and poor sanitation. In facing this challenge, comprehensive and integrated solutions are needed, including specific and sensitive interventions, cross-sectoral approaches, empowering women, and making policies and programs that support stunting prevention. In conclusion, stunting in Indonesia remains a complex problem that requires coordinated cross-sector collaboration. In addressing this challenge in the modern era, a holistic and sustainable intervention strategy is needed to reduce the prevalence of stunting and ensure optimal growth and development of children in Indonesia.\r  \r Keywords: Toddlers, Nutrition, Prevalence, Solutions, Stunting, Challenges","author":[{"dropping-particle":"","family":"Martony","given":"Oslida","non-dropping-particle":"","parse-names":false,"suffix":""}],"container-title":"Journal of Telenursing (JOTING)","id":"ITEM-1","issue":"2","issued":{"date-parts":[["2023","8"]]},"page":"1734-1745","publisher":"IPM2KPE","title":"Stunting di Indonesia: Tantangan dan Solusi di Era Modern","type":"article-journal","volume":"5"},"uris":["http://www.mendeley.com/documents/?uuid=62a67b6e-53dc-4f47-82a6-21ba40c21dce"]}],"mendeley":{"formattedCitation":"(Martony, 2023)","manualFormatting":"Martony (2023)","plainTextFormattedCitation":"(Martony, 2023)","previouslyFormattedCitation":"(Martony, 2023)"},"properties":{"noteIndex":0},"schema":"https://github.com/citation-style-language/schema/raw/master/csl-citation.json"}</w:instrText>
      </w:r>
      <w:r w:rsidR="00373FD7" w:rsidRPr="004D422B">
        <w:rPr>
          <w:sz w:val="22"/>
          <w:szCs w:val="22"/>
          <w:lang w:val="en-ID"/>
        </w:rPr>
        <w:fldChar w:fldCharType="separate"/>
      </w:r>
      <w:r w:rsidR="00373FD7" w:rsidRPr="004D422B">
        <w:rPr>
          <w:noProof/>
          <w:sz w:val="22"/>
          <w:szCs w:val="22"/>
          <w:lang w:val="en-ID"/>
        </w:rPr>
        <w:t>Martony (2023)</w:t>
      </w:r>
      <w:r w:rsidR="00373FD7" w:rsidRPr="004D422B">
        <w:rPr>
          <w:sz w:val="22"/>
          <w:szCs w:val="22"/>
          <w:lang w:val="en-ID"/>
        </w:rPr>
        <w:fldChar w:fldCharType="end"/>
      </w:r>
      <w:r w:rsidRPr="004D422B">
        <w:rPr>
          <w:sz w:val="22"/>
          <w:szCs w:val="22"/>
          <w:shd w:val="clear" w:color="auto" w:fill="FFFFFF"/>
          <w:lang w:val="en-ID"/>
        </w:rPr>
        <w:t xml:space="preserve">, stunting telah menjadi masalah serius di Indonesia dengan dampak jangka panjang yang merugikan kesehatan dan perkembangan anak. Berdasarkan hasil Survei Status Gizi Indonesia (SSGI) tahun 2022, persentase balita yang mengalami stunting mencapai 21,6%, melampaui ambang batas WHO sebesar 20% </w:t>
      </w:r>
      <w:r w:rsidR="00373FD7" w:rsidRPr="004D422B">
        <w:rPr>
          <w:sz w:val="22"/>
          <w:szCs w:val="22"/>
          <w:lang w:val="en-ID"/>
        </w:rPr>
        <w:fldChar w:fldCharType="begin" w:fldLock="1"/>
      </w:r>
      <w:r w:rsidR="00373FD7" w:rsidRPr="004D422B">
        <w:rPr>
          <w:sz w:val="22"/>
          <w:szCs w:val="22"/>
          <w:lang w:val="en-ID"/>
        </w:rPr>
        <w:instrText>ADDIN CSL_CITATION {"citationItems":[{"id":"ITEM-1","itemData":{"DOI":"10.31539/joting.v5i2.6930","ISSN":"2684-8996","abstract":"This research aims to investigate the problem of stunting in Indonesia and analyze the relevant challenges and solutions in dealing with this problem in the new era. Stunting, which is defined as stunted growth in children under the age of five, has become a serious problem in Indonesia with long-term adverse effects on children's health and development. The method used is a qualitative method with descriptive analysis. The results of the study show that the stunting rate in Indonesia is still high, even though there has been a decline in recent years. The challenges faced in efforts to reduce stunting include long-term malnutrition, ineffective parenting styles, inadequate knowledge about balanced nutritional diets, lack of postpartum care, persistent infectious diseases in children, and poor sanitation. In facing this challenge, comprehensive and integrated solutions are needed, including specific and sensitive interventions, cross-sectoral approaches, empowering women, and making policies and programs that support stunting prevention. In conclusion, stunting in Indonesia remains a complex problem that requires coordinated cross-sector collaboration. In addressing this challenge in the modern era, a holistic and sustainable intervention strategy is needed to reduce the prevalence of stunting and ensure optimal growth and development of children in Indonesia.\r  \r Keywords: Toddlers, Nutrition, Prevalence, Solutions, Stunting, Challenges","author":[{"dropping-particle":"","family":"Martony","given":"Oslida","non-dropping-particle":"","parse-names":false,"suffix":""}],"container-title":"Journal of Telenursing (JOTING)","id":"ITEM-1","issue":"2","issued":{"date-parts":[["2023","8"]]},"page":"1734-1745","publisher":"IPM2KPE","title":"Stunting di Indonesia: Tantangan dan Solusi di Era Modern","type":"article-journal","volume":"5"},"uris":["http://www.mendeley.com/documents/?uuid=62a67b6e-53dc-4f47-82a6-21ba40c21dce"]}],"mendeley":{"formattedCitation":"(Martony, 2023)","plainTextFormattedCitation":"(Martony, 2023)","previouslyFormattedCitation":"(Martony, 2023)"},"properties":{"noteIndex":0},"schema":"https://github.com/citation-style-language/schema/raw/master/csl-citation.json"}</w:instrText>
      </w:r>
      <w:r w:rsidR="00373FD7" w:rsidRPr="004D422B">
        <w:rPr>
          <w:sz w:val="22"/>
          <w:szCs w:val="22"/>
          <w:lang w:val="en-ID"/>
        </w:rPr>
        <w:fldChar w:fldCharType="separate"/>
      </w:r>
      <w:r w:rsidR="00373FD7" w:rsidRPr="004D422B">
        <w:rPr>
          <w:noProof/>
          <w:sz w:val="22"/>
          <w:szCs w:val="22"/>
          <w:lang w:val="en-ID"/>
        </w:rPr>
        <w:t>(Martony, 2023)</w:t>
      </w:r>
      <w:r w:rsidR="00373FD7" w:rsidRPr="004D422B">
        <w:rPr>
          <w:sz w:val="22"/>
          <w:szCs w:val="22"/>
          <w:lang w:val="en-ID"/>
        </w:rPr>
        <w:fldChar w:fldCharType="end"/>
      </w:r>
      <w:r w:rsidRPr="004D422B">
        <w:rPr>
          <w:sz w:val="22"/>
          <w:szCs w:val="22"/>
          <w:shd w:val="clear" w:color="auto" w:fill="FFFFFF"/>
          <w:lang w:val="en-ID"/>
        </w:rPr>
        <w:t xml:space="preserve">. Meskipun angka ini menurun dari 24,4% pada tahun 2021, prevalensi tersebut masih mengindikasikan masalah kesehatan masyarakat yang memerlukan intervensi sistematis dan berkelanjutan. Di Provinsi Jawa Tengah, stunting menyumbang kontribusi sebanyak 28% dan menduduki peringkat ke-9 dari seluruh provinsi </w:t>
      </w:r>
      <w:r w:rsidR="00373FD7" w:rsidRPr="004D422B">
        <w:rPr>
          <w:sz w:val="22"/>
          <w:szCs w:val="22"/>
          <w:lang w:val="en-ID"/>
        </w:rPr>
        <w:fldChar w:fldCharType="begin" w:fldLock="1"/>
      </w:r>
      <w:r w:rsidR="00E44A2B" w:rsidRPr="004D422B">
        <w:rPr>
          <w:sz w:val="22"/>
          <w:szCs w:val="22"/>
          <w:lang w:val="en-ID"/>
        </w:rPr>
        <w:instrText>ADDIN CSL_CITATION {"citationItems":[{"id":"ITEM-1","itemData":{"ISSN":"2598-4217","abstract":"ABSTRAK Stunting pada anak merupakan masalah gizi yang menjadi masalah nasional, hal ini dikarenakan stunting berdampak negatif terhadap sumber daya manusia di masa yang akan datang. Riset Kesehatan Dasar tahun 2013 menunjukkan prevalensi stunting masih sejumlah 37, 2%. Sirkesnas tahun 2016 mencatat bahwa prevalensi stunting mencapai 33,6 %, hal ini menjadi masalah kesehatan yang penting dikarenakan masalah stunting berada diatas ambang batas 20 %. Sedangkan Stunting pada anak balita disebabkan oleh multifaktor seperti konsumsi gizi selama hamil, pengetahuan ibu tentang gizi, akses pelayanan yang terbatas, akses sanitasi dan kebersihan air yang kurang memadai. Dampak stunting yaitu penurunan kecerdasan, kerentanan terhadap penyakit, menghambat pertumbuhan ekonomi dan produktifitas kerja dan memperburuk kesenjangan. Stunting pada balita dimana tinggi badan lebih pendek dari usia pada umumnya. Penelitian ini bertujuan untuk mengetahui faktor – faktor yang mempengaruhi kejadian stunting pada balita di Kabupaten Grobogan. Penelitian ini merupakan penelitian kuantitatif dengan pendekatan cross – sectional. Populasi penelitian yaitu seluruh kasus stunting pada balita di wilayah Kabupaten Grobogan. Pengambilan sampel penelitian dilakukan secara purposive sampling. Data penelitian di analisa menggunakan SPSS for window, untuk analisa data bivariat menggunakan uji Chi Square, sedangkan data multivariat menggunakan uji Regresi Logistik. Hasil penelitian diketahui bahwa status gizi, masalah kesehatan pada anak, kebiasaan makan makanan instan, dan tinggi badan ibu berhubungan dengan stunting pada balita dengan nilai p value &lt; 0,05. Pantang makanan, riwayat konsumsi tablet besi, riwayat antenatal care, riwayat penyakit penyerta dalam kehamilan, riwayat pemberian ASI ekslusif, sanitasi air bersih, lingkungan perokok dan kondisi ekonomi tidak berhubungan dengan kejadian stunting pada balita dengan p value = &gt; 0,05. Status gizi, tinggi badan ibu, dan kebiasaan makan makanan instan secara bersama- sama sebagai faktor resiko kejadian stunting pada balita. Kesimpulan dari penelitian ini yaitu status gizi, masalah kesehatan pada anak, kebiasaan makan makanan instan, dan tinggi badan ibu berhubungan dengan stunting pada balita Kata Kunci: Stunting, balita, gizi","author":[{"dropping-particle":"","family":"Yuwanti","given":"Yuwanti","non-dropping-particle":"","parse-names":false,"suffix":""},{"dropping-particle":"","family":"Mulyaningrum","given":"Festy Mahanani","non-dropping-particle":"","parse-names":false,"suffix":""},{"dropping-particle":"","family":"Susanti","given":"Meity Mulya","non-dropping-particle":"","parse-names":false,"suffix":""}],"container-title":"Jurnal Keperawatan dan Kesehatan Masyarakat Cendekia Utama","id":"ITEM-1","issue":"1","issued":{"date-parts":[["2021"]]},"page":"74","title":"Factors That Affect Stunting In Toddlers in Grobogan Regency","type":"article-journal","volume":"10"},"uris":["http://www.mendeley.com/documents/?uuid=8701e540-ced4-42dc-8bde-2f2903a2ba47"]}],"mendeley":{"formattedCitation":"(Yuwanti dkk., 2021)","plainTextFormattedCitation":"(Yuwanti dkk., 2021)","previouslyFormattedCitation":"(Yuwanti dkk., 2021)"},"properties":{"noteIndex":0},"schema":"https://github.com/citation-style-language/schema/raw/master/csl-citation.json"}</w:instrText>
      </w:r>
      <w:r w:rsidR="00373FD7" w:rsidRPr="004D422B">
        <w:rPr>
          <w:sz w:val="22"/>
          <w:szCs w:val="22"/>
          <w:lang w:val="en-ID"/>
        </w:rPr>
        <w:fldChar w:fldCharType="separate"/>
      </w:r>
      <w:r w:rsidR="00373FD7" w:rsidRPr="004D422B">
        <w:rPr>
          <w:noProof/>
          <w:sz w:val="22"/>
          <w:szCs w:val="22"/>
          <w:lang w:val="en-ID"/>
        </w:rPr>
        <w:t>(Yuwanti dkk., 2021)</w:t>
      </w:r>
      <w:r w:rsidR="00373FD7" w:rsidRPr="004D422B">
        <w:rPr>
          <w:sz w:val="22"/>
          <w:szCs w:val="22"/>
          <w:lang w:val="en-ID"/>
        </w:rPr>
        <w:fldChar w:fldCharType="end"/>
      </w:r>
      <w:r w:rsidRPr="004D422B">
        <w:rPr>
          <w:sz w:val="22"/>
          <w:szCs w:val="22"/>
          <w:shd w:val="clear" w:color="auto" w:fill="FFFFFF"/>
          <w:lang w:val="en-ID"/>
        </w:rPr>
        <w:t>, menjadikan intervensi berbasis komunitas semakin krusial</w:t>
      </w:r>
      <w:r w:rsidR="00B32EA8" w:rsidRPr="004D422B">
        <w:rPr>
          <w:sz w:val="22"/>
          <w:szCs w:val="22"/>
          <w:shd w:val="clear" w:color="auto" w:fill="FFFFFF"/>
          <w:lang w:val="en-ID"/>
        </w:rPr>
        <w:t xml:space="preserve"> </w:t>
      </w:r>
      <w:r w:rsidR="00B32EA8" w:rsidRPr="004D422B">
        <w:rPr>
          <w:sz w:val="22"/>
          <w:szCs w:val="22"/>
          <w:shd w:val="clear" w:color="auto" w:fill="FFFFFF"/>
          <w:lang w:val="en-ID"/>
        </w:rPr>
        <w:fldChar w:fldCharType="begin" w:fldLock="1"/>
      </w:r>
      <w:r w:rsidR="00B32EA8" w:rsidRPr="004D422B">
        <w:rPr>
          <w:sz w:val="22"/>
          <w:szCs w:val="22"/>
          <w:shd w:val="clear" w:color="auto" w:fill="FFFFFF"/>
          <w:lang w:val="en-ID"/>
        </w:rPr>
        <w:instrText>ADDIN CSL_CITATION {"citationItems":[{"id":"ITEM-1","itemData":{"DOI":"10.20473/jaki.v10i1.2022.143-151","author":[{"dropping-particle":"","family":"Zaleha","given":"Siti","non-dropping-particle":"","parse-names":false,"suffix":""},{"dropping-particle":"","family":"Idris","given":"Haerawati","non-dropping-particle":"","parse-names":false,"suffix":""}],"container-title":"Jurnal Administrasi Kesehatan Indonesia","id":"ITEM-1","issued":{"date-parts":[["2022","6","30"]]},"page":"143-151","title":"Implementation Of Stunting Program In Indonesia: A Narrative Review","type":"article-journal","volume":"10"},"uris":["http://www.mendeley.com/documents/?uuid=76cd2a56-f2fe-46b6-81fa-6741b99beaf1"]},{"id":"ITEM-2","itemData":{"ISSN":"2598-4217","abstract":"ABSTRAK Stunting pada anak merupakan masalah gizi yang menjadi masalah nasional, hal ini dikarenakan stunting berdampak negatif terhadap sumber daya manusia di masa yang akan datang. Riset Kesehatan Dasar tahun 2013 menunjukkan prevalensi stunting masih sejumlah 37, 2%. Sirkesnas tahun 2016 mencatat bahwa prevalensi stunting mencapai 33,6 %, hal ini menjadi masalah kesehatan yang penting dikarenakan masalah stunting berada diatas ambang batas 20 %. Sedangkan Stunting pada anak balita disebabkan oleh multifaktor seperti konsumsi gizi selama hamil, pengetahuan ibu tentang gizi, akses pelayanan yang terbatas, akses sanitasi dan kebersihan air yang kurang memadai. Dampak stunting yaitu penurunan kecerdasan, kerentanan terhadap penyakit, menghambat pertumbuhan ekonomi dan produktifitas kerja dan memperburuk kesenjangan. Stunting pada balita dimana tinggi badan lebih pendek dari usia pada umumnya. Penelitian ini bertujuan untuk mengetahui faktor – faktor yang mempengaruhi kejadian stunting pada balita di Kabupaten Grobogan. Penelitian ini merupakan penelitian kuantitatif dengan pendekatan cross – sectional. Populasi penelitian yaitu seluruh kasus stunting pada balita di wilayah Kabupaten Grobogan. Pengambilan sampel penelitian dilakukan secara purposive sampling. Data penelitian di analisa menggunakan SPSS for window, untuk analisa data bivariat menggunakan uji Chi Square, sedangkan data multivariat menggunakan uji Regresi Logistik. Hasil penelitian diketahui bahwa status gizi, masalah kesehatan pada anak, kebiasaan makan makanan instan, dan tinggi badan ibu berhubungan dengan stunting pada balita dengan nilai p value &lt; 0,05. Pantang makanan, riwayat konsumsi tablet besi, riwayat antenatal care, riwayat penyakit penyerta dalam kehamilan, riwayat pemberian ASI ekslusif, sanitasi air bersih, lingkungan perokok dan kondisi ekonomi tidak berhubungan dengan kejadian stunting pada balita dengan p value = &gt; 0,05. Status gizi, tinggi badan ibu, dan kebiasaan makan makanan instan secara bersama- sama sebagai faktor resiko kejadian stunting pada balita. Kesimpulan dari penelitian ini yaitu status gizi, masalah kesehatan pada anak, kebiasaan makan makanan instan, dan tinggi badan ibu berhubungan dengan stunting pada balita Kata Kunci: Stunting, balita, gizi","author":[{"dropping-particle":"","family":"Yuwanti","given":"Yuwanti","non-dropping-particle":"","parse-names":false,"suffix":""},{"dropping-particle":"","family":"Mulyaningrum","given":"Festy Mahanani","non-dropping-particle":"","parse-names":false,"suffix":""},{"dropping-particle":"","family":"Susanti","given":"Meity Mulya","non-dropping-particle":"","parse-names":false,"suffix":""}],"container-title":"Jurnal Keperawatan dan Kesehatan Masyarakat Cendekia Utama","id":"ITEM-2","issue":"1","issued":{"date-parts":[["2021"]]},"page":"74","title":"Factors That Affect Stunting In Toddlers in Grobogan Regency","type":"article-journal","volume":"10"},"uris":["http://www.mendeley.com/documents/?uuid=8701e540-ced4-42dc-8bde-2f2903a2ba47"]}],"mendeley":{"formattedCitation":"(Yuwanti dkk., 2021; Zaleha &amp; Idris, 2022)","plainTextFormattedCitation":"(Yuwanti dkk., 2021; Zaleha &amp; Idris, 2022)","previouslyFormattedCitation":"(Yuwanti dkk., 2021; Zaleha &amp; Idris, 2022)"},"properties":{"noteIndex":0},"schema":"https://github.com/citation-style-language/schema/raw/master/csl-citation.json"}</w:instrText>
      </w:r>
      <w:r w:rsidR="00B32EA8" w:rsidRPr="004D422B">
        <w:rPr>
          <w:sz w:val="22"/>
          <w:szCs w:val="22"/>
          <w:shd w:val="clear" w:color="auto" w:fill="FFFFFF"/>
          <w:lang w:val="en-ID"/>
        </w:rPr>
        <w:fldChar w:fldCharType="separate"/>
      </w:r>
      <w:r w:rsidR="00B32EA8" w:rsidRPr="004D422B">
        <w:rPr>
          <w:noProof/>
          <w:sz w:val="22"/>
          <w:szCs w:val="22"/>
          <w:shd w:val="clear" w:color="auto" w:fill="FFFFFF"/>
          <w:lang w:val="en-ID"/>
        </w:rPr>
        <w:t>(Yuwanti dkk., 2021; Zaleha &amp; Idris, 2022)</w:t>
      </w:r>
      <w:r w:rsidR="00B32EA8" w:rsidRPr="004D422B">
        <w:rPr>
          <w:sz w:val="22"/>
          <w:szCs w:val="22"/>
          <w:shd w:val="clear" w:color="auto" w:fill="FFFFFF"/>
          <w:lang w:val="en-ID"/>
        </w:rPr>
        <w:fldChar w:fldCharType="end"/>
      </w:r>
      <w:r w:rsidRPr="004D422B">
        <w:rPr>
          <w:sz w:val="22"/>
          <w:szCs w:val="22"/>
          <w:shd w:val="clear" w:color="auto" w:fill="FFFFFF"/>
          <w:lang w:val="en-ID"/>
        </w:rPr>
        <w:t>.</w:t>
      </w:r>
    </w:p>
    <w:p w14:paraId="7A8E1D2C" w14:textId="1668B8B2" w:rsidR="00F100E1" w:rsidRPr="00F100E1" w:rsidRDefault="00F100E1" w:rsidP="00BA5494">
      <w:pPr>
        <w:ind w:right="-1" w:firstLine="426"/>
        <w:jc w:val="both"/>
        <w:rPr>
          <w:sz w:val="22"/>
          <w:szCs w:val="22"/>
          <w:shd w:val="clear" w:color="auto" w:fill="FFFFFF"/>
          <w:lang w:val="en-ID"/>
        </w:rPr>
      </w:pPr>
      <w:r w:rsidRPr="00F673B7">
        <w:rPr>
          <w:sz w:val="22"/>
          <w:szCs w:val="22"/>
          <w:shd w:val="clear" w:color="auto" w:fill="FFFFFF"/>
          <w:lang w:val="en-ID"/>
        </w:rPr>
        <w:t xml:space="preserve">Kondisi tersebut tergambar nyata di Desa Tlogo, Kecamatan Sukoharjo, Kabupaten Wonosobo, lokasi pelaksanaan program ini. Berdasarkan hasil observasi awal dan wawancara dengan kader Posyandu Widodo pada Desember 2025, tercatat 289 kasus </w:t>
      </w:r>
      <w:r w:rsidRPr="004D422B">
        <w:rPr>
          <w:sz w:val="22"/>
          <w:szCs w:val="22"/>
          <w:shd w:val="clear" w:color="auto" w:fill="FFFFFF"/>
          <w:lang w:val="en-ID"/>
        </w:rPr>
        <w:t>stunting</w:t>
      </w:r>
      <w:r w:rsidRPr="00F673B7">
        <w:rPr>
          <w:sz w:val="22"/>
          <w:szCs w:val="22"/>
          <w:shd w:val="clear" w:color="auto" w:fill="FFFFFF"/>
          <w:lang w:val="en-ID"/>
        </w:rPr>
        <w:t xml:space="preserve"> per Oktober 2025, namun baru 36 kasus (12,5%) yang dinyatakan tertangani. Wawancara pendahuluan dengan sepuluh ibu balita di Dukuh Plintaran turut mengungkap bahwa mayoritas responden belum memahami tekstur dan frekuensi Makanan Pendamping ASI (MPASI) yang sesuai usia anak, serta jarang mengolah protein hewani lokal seperti hati ayam karena persepsi keliru bahwa bahan tersebut sulit diolah dan berisiko alergi. Kesenjangan antara kondisi actual rendahnya pemahaman praktik MPASI berbasis protein hewani dengan kondisi ideal yang direkomendasikan Kementerian Kesehatan inilah yang menjadi dasar urgensi program</w:t>
      </w:r>
      <w:r w:rsidR="00B32EA8" w:rsidRPr="00F673B7">
        <w:rPr>
          <w:sz w:val="22"/>
          <w:szCs w:val="22"/>
          <w:shd w:val="clear" w:color="auto" w:fill="FFFFFF"/>
          <w:lang w:val="en-ID"/>
        </w:rPr>
        <w:t xml:space="preserve"> </w:t>
      </w:r>
      <w:r w:rsidR="00B32EA8" w:rsidRPr="00F673B7">
        <w:rPr>
          <w:sz w:val="22"/>
          <w:szCs w:val="22"/>
          <w:shd w:val="clear" w:color="auto" w:fill="FFFFFF"/>
          <w:lang w:val="en-ID"/>
        </w:rPr>
        <w:fldChar w:fldCharType="begin" w:fldLock="1"/>
      </w:r>
      <w:r w:rsidR="00B32EA8" w:rsidRPr="00F673B7">
        <w:rPr>
          <w:sz w:val="22"/>
          <w:szCs w:val="22"/>
          <w:shd w:val="clear" w:color="auto" w:fill="FFFFFF"/>
          <w:lang w:val="en-ID"/>
        </w:rPr>
        <w:instrText>ADDIN CSL_CITATION {"citationItems":[{"id":"ITEM-1","itemData":{"DOI":"10.7454/epidkes.v6i2.6049","abstract":"Di Indonesia, masalah stunting masih menjadi fokus utama terkait isu di bidang kesehatan bagi pemerintah Indonesia. Dalam beberapa tahun terakhir, prevalensi stunting di Indonesia mengalami penurunan. Data dari Riset Kesehatan Dasar Tahun 2018 menunjukan terjadi penurunan kasus stunting dari 37,2% pada tahun 2013 menjadi 30,8% pada tahun 2018. Beberapa program penanganan kasus stunting telah dilakukan, seperti pemberian makanan tambahan untuk bayi dan ibu hamil. wanita, dan lain-lain. Penelitian ini bertujuan untuk melihat sejauh mana program prevalensi stunting dijalankan di Indonesia. Penelitian merupakan studi kepustakaan melalui pengumpulan dan penelaahan terhadap penelitian-penelitian sebelumnya. Data yang ditemukan adalah hasil review pustaka artikel berbasis database Pubmed dan Google Scholar menggunakan kata kunci Stunting, program stunting, evaluasi program. Review ini, menerapkan batasan tahun terbit yaitu 7 tahun (2016 sd April 2022). Ada 6 artikel yang memenuhi kriteria. Dengan banyaknya program dari pemerintah untuk memberantas kasus stunting di Indonesia, masih terdapat kendala yang sering terjadi selama pelaksanaan, seperti keterbatasan sumber daya manusia, keterlambatan pencairan dana bantuan operasional kesehatan, dan kurangnya kampanye pengenalan program stunting. Oleh karena itu, pemerintah perlu melakukan pemantauan, evaluasi, dan tindakan untuk memberantas hambatan program stunting guna meningkatkan efektivitas program. Dengan begitu, kasus stunting di Indonesia bisa berkurang.","author":[{"dropping-particle":"","family":"Yuda","given":"Aria","non-dropping-particle":"","parse-names":false,"suffix":""},{"dropping-particle":"","family":"Septina","given":"Zahra","non-dropping-particle":"","parse-names":false,"suffix":""},{"dropping-particle":"","family":"Maharani","given":"Adhella","non-dropping-particle":"","parse-names":false,"suffix":""},{"dropping-particle":"","family":"Nurdiantami","given":"Yuri","non-dropping-particle":"","parse-names":false,"suffix":""}],"container-title":"Jurnal Epidemiologi Kesehatan Indonesia","id":"ITEM-1","issue":"2","issued":{"date-parts":[["2023"]]},"title":"Tinjauan Literatur : Perkembangan Program Penanggulangan Stunting di Indonesia","type":"article-journal","volume":"6"},"uris":["http://www.mendeley.com/documents/?uuid=17d512ef-2564-400a-8eae-ff4fc8ad3cb4"]},{"id":"ITEM-2","itemData":{"DOI":"10.3889/oamjms.2023.10199","abstract":"BACKGROUND: The proportion of short and very short toddlers in Indonesia is 30.8%. East Java is among the 18 provinces with high prevalence (30%–&lt;40%), having made Malang Regency included among the 100 regencies/cities prioritized for intervention. AIM: This study aimed to analyze sociodemographic and nutritional factors affecting toddler’s stunting in Malang Regency, Indonesia. DESIGN AND METHODS: A case–control analytic survey research with retrospective approach was used: An epidemiologic observation design to study the effect of exposures to diseases or other health problems occurrences. The investigation was conducted during July to August time period through observation, weight measurement and interview in order to collect the data about mother’s knowledge, childcare practices, household food security, healthcare services, access to clean water, economic and socio-cultural background, parenting practices, and causes of stunting. The data were processed using SPSS 16.0, bivariate analysis (Chi-square), and multivariate analysis using multiple logistic regression testing with odds ratio and confidence interval calculation. RESULTS: Parenting practices of the toddlers were not ideal, with only 60% of mothers had good knowledge about stunting. About 76% of the stunted toddlers’ households had insecure food availability and security. Up to 98% of the mothers with stunted toddlers received blood-boosting tablets during pregnancy from health-care services; however, interview results disclosed that they were not consumed. As many as, 98% of the households got access to clean water from Malang Municipal Waterworks and 2% from closed well. A total of 96% of the households made income fewer than Malang Regency’s minimum wage. The stunted toddlers’ households who had eating restrictions during pregnancy and breastfeeding were 13%. Most stunted toddlers as many as 76% were taken care of by their biological mothers, while the remaining 24% by grandmothers or other relatives. Thus, the causes of stunting from the most to the least dominant were as follows: Household’s income, exclusive breastfeeding, household size, father’s education, mother’s nutritional knowledge, household’s food security, mother’s level of education, toddler’s energy intake, appropriate feedings of weaning food, toddler’s fat intake, toddler’s history of infectious diseases, sociocultural background, toddler’s protein intake, mother’s occupation, household’s nutritional awareness behavior, …","author":[{"dropping-particle":"","family":"Supariasa","given":"I. Dewa Nyoman","non-dropping-particle":"","parse-names":false,"suffix":""},{"dropping-particle":"","family":"Fajar","given":"Ibnu","non-dropping-particle":"","parse-names":false,"suffix":""},{"dropping-particle":"","family":"Khairuddin","given":"Khairuddin","non-dropping-particle":"","parse-names":false,"suffix":""},{"dropping-particle":"","family":"Adelina","given":"Rany","non-dropping-particle":"","parse-names":false,"suffix":""}],"container-title":"Open Access Macedonian Journal of Medical Sciences","id":"ITEM-2","issue":"E","issued":{"date-parts":[["2023"]]},"page":"59-69","title":"Analyzing Nutritional Factors that Affect Toddler’s Stunting in Malang Regency, Indonesia","type":"article-journal","volume":"11"},"uris":["http://www.mendeley.com/documents/?uuid=cee68fa7-ad72-4ebb-b321-8b35aee11910"]}],"mendeley":{"formattedCitation":"(Supariasa dkk., 2023; Yuda dkk., 2023)","plainTextFormattedCitation":"(Supariasa dkk., 2023; Yuda dkk., 2023)","previouslyFormattedCitation":"(Supariasa dkk., 2023; Yuda dkk., 2023)"},"properties":{"noteIndex":0},"schema":"https://github.com/citation-style-language/schema/raw/master/csl-citation.json"}</w:instrText>
      </w:r>
      <w:r w:rsidR="00B32EA8" w:rsidRPr="00F673B7">
        <w:rPr>
          <w:sz w:val="22"/>
          <w:szCs w:val="22"/>
          <w:shd w:val="clear" w:color="auto" w:fill="FFFFFF"/>
          <w:lang w:val="en-ID"/>
        </w:rPr>
        <w:fldChar w:fldCharType="separate"/>
      </w:r>
      <w:r w:rsidR="00B32EA8" w:rsidRPr="00F673B7">
        <w:rPr>
          <w:sz w:val="22"/>
          <w:szCs w:val="22"/>
          <w:shd w:val="clear" w:color="auto" w:fill="FFFFFF"/>
          <w:lang w:val="en-ID"/>
        </w:rPr>
        <w:t>(Supariasa dkk., 2023; Yuda dkk., 2023)</w:t>
      </w:r>
      <w:r w:rsidR="00B32EA8" w:rsidRPr="00F673B7">
        <w:rPr>
          <w:sz w:val="22"/>
          <w:szCs w:val="22"/>
          <w:shd w:val="clear" w:color="auto" w:fill="FFFFFF"/>
          <w:lang w:val="en-ID"/>
        </w:rPr>
        <w:fldChar w:fldCharType="end"/>
      </w:r>
      <w:r w:rsidRPr="00F673B7">
        <w:rPr>
          <w:sz w:val="22"/>
          <w:szCs w:val="22"/>
          <w:shd w:val="clear" w:color="auto" w:fill="FFFFFF"/>
          <w:lang w:val="en-ID"/>
        </w:rPr>
        <w:t>.</w:t>
      </w:r>
    </w:p>
    <w:p w14:paraId="39020E9B" w14:textId="2CBF5E1C" w:rsidR="00F100E1" w:rsidRPr="00F100E1" w:rsidRDefault="00F100E1" w:rsidP="00BA5494">
      <w:pPr>
        <w:ind w:right="-1" w:firstLine="426"/>
        <w:jc w:val="both"/>
        <w:rPr>
          <w:sz w:val="22"/>
          <w:szCs w:val="22"/>
          <w:shd w:val="clear" w:color="auto" w:fill="FFFFFF"/>
          <w:lang w:val="en-ID"/>
        </w:rPr>
      </w:pPr>
      <w:r w:rsidRPr="00F100E1">
        <w:rPr>
          <w:sz w:val="22"/>
          <w:szCs w:val="22"/>
          <w:shd w:val="clear" w:color="auto" w:fill="FFFFFF"/>
          <w:lang w:val="en-ID"/>
        </w:rPr>
        <w:t xml:space="preserve">Multifaktor penyebab </w:t>
      </w:r>
      <w:r w:rsidRPr="004D422B">
        <w:rPr>
          <w:sz w:val="22"/>
          <w:szCs w:val="22"/>
          <w:shd w:val="clear" w:color="auto" w:fill="FFFFFF"/>
          <w:lang w:val="en-ID"/>
        </w:rPr>
        <w:t>stunting</w:t>
      </w:r>
      <w:r w:rsidRPr="00F100E1">
        <w:rPr>
          <w:sz w:val="22"/>
          <w:szCs w:val="22"/>
          <w:shd w:val="clear" w:color="auto" w:fill="FFFFFF"/>
          <w:lang w:val="en-ID"/>
        </w:rPr>
        <w:t xml:space="preserve"> saling berkaitan. </w:t>
      </w:r>
      <w:r w:rsidR="00373FD7" w:rsidRPr="004D422B">
        <w:rPr>
          <w:sz w:val="22"/>
          <w:szCs w:val="22"/>
          <w:shd w:val="clear" w:color="auto" w:fill="FFFFFF"/>
          <w:lang w:val="en-ID"/>
        </w:rPr>
        <w:fldChar w:fldCharType="begin" w:fldLock="1"/>
      </w:r>
      <w:r w:rsidR="00E44A2B" w:rsidRPr="004D422B">
        <w:rPr>
          <w:sz w:val="22"/>
          <w:szCs w:val="22"/>
          <w:shd w:val="clear" w:color="auto" w:fill="FFFFFF"/>
          <w:lang w:val="en-ID"/>
        </w:rPr>
        <w:instrText>ADDIN CSL_CITATION {"citationItems":[{"id":"ITEM-1","itemData":{"ISSN":"2598-4217","abstract":"ABSTRAK Stunting pada anak merupakan masalah gizi yang menjadi masalah nasional, hal ini dikarenakan stunting berdampak negatif terhadap sumber daya manusia di masa yang akan datang. Riset Kesehatan Dasar tahun 2013 menunjukkan prevalensi stunting masih sejumlah 37, 2%. Sirkesnas tahun 2016 mencatat bahwa prevalensi stunting mencapai 33,6 %, hal ini menjadi masalah kesehatan yang penting dikarenakan masalah stunting berada diatas ambang batas 20 %. Sedangkan Stunting pada anak balita disebabkan oleh multifaktor seperti konsumsi gizi selama hamil, pengetahuan ibu tentang gizi, akses pelayanan yang terbatas, akses sanitasi dan kebersihan air yang kurang memadai. Dampak stunting yaitu penurunan kecerdasan, kerentanan terhadap penyakit, menghambat pertumbuhan ekonomi dan produktifitas kerja dan memperburuk kesenjangan. Stunting pada balita dimana tinggi badan lebih pendek dari usia pada umumnya. Penelitian ini bertujuan untuk mengetahui faktor – faktor yang mempengaruhi kejadian stunting pada balita di Kabupaten Grobogan. Penelitian ini merupakan penelitian kuantitatif dengan pendekatan cross – sectional. Populasi penelitian yaitu seluruh kasus stunting pada balita di wilayah Kabupaten Grobogan. Pengambilan sampel penelitian dilakukan secara purposive sampling. Data penelitian di analisa menggunakan SPSS for window, untuk analisa data bivariat menggunakan uji Chi Square, sedangkan data multivariat menggunakan uji Regresi Logistik. Hasil penelitian diketahui bahwa status gizi, masalah kesehatan pada anak, kebiasaan makan makanan instan, dan tinggi badan ibu berhubungan dengan stunting pada balita dengan nilai p value &lt; 0,05. Pantang makanan, riwayat konsumsi tablet besi, riwayat antenatal care, riwayat penyakit penyerta dalam kehamilan, riwayat pemberian ASI ekslusif, sanitasi air bersih, lingkungan perokok dan kondisi ekonomi tidak berhubungan dengan kejadian stunting pada balita dengan p value = &gt; 0,05. Status gizi, tinggi badan ibu, dan kebiasaan makan makanan instan secara bersama- sama sebagai faktor resiko kejadian stunting pada balita. Kesimpulan dari penelitian ini yaitu status gizi, masalah kesehatan pada anak, kebiasaan makan makanan instan, dan tinggi badan ibu berhubungan dengan stunting pada balita Kata Kunci: Stunting, balita, gizi","author":[{"dropping-particle":"","family":"Yuwanti","given":"Yuwanti","non-dropping-particle":"","parse-names":false,"suffix":""},{"dropping-particle":"","family":"Mulyaningrum","given":"Festy Mahanani","non-dropping-particle":"","parse-names":false,"suffix":""},{"dropping-particle":"","family":"Susanti","given":"Meity Mulya","non-dropping-particle":"","parse-names":false,"suffix":""}],"container-title":"Jurnal Keperawatan dan Kesehatan Masyarakat Cendekia Utama","id":"ITEM-1","issue":"1","issued":{"date-parts":[["2021"]]},"page":"74","title":"Factors That Affect Stunting In Toddlers in Grobogan Regency","type":"article-journal","volume":"10"},"uris":["http://www.mendeley.com/documents/?uuid=8701e540-ced4-42dc-8bde-2f2903a2ba47"]}],"mendeley":{"formattedCitation":"(Yuwanti dkk., 2021)","manualFormatting":"Yuwanti dkk. (2021)","plainTextFormattedCitation":"(Yuwanti dkk., 2021)","previouslyFormattedCitation":"(Yuwanti dkk., 2021)"},"properties":{"noteIndex":0},"schema":"https://github.com/citation-style-language/schema/raw/master/csl-citation.json"}</w:instrText>
      </w:r>
      <w:r w:rsidR="00373FD7" w:rsidRPr="004D422B">
        <w:rPr>
          <w:sz w:val="22"/>
          <w:szCs w:val="22"/>
          <w:shd w:val="clear" w:color="auto" w:fill="FFFFFF"/>
          <w:lang w:val="en-ID"/>
        </w:rPr>
        <w:fldChar w:fldCharType="separate"/>
      </w:r>
      <w:r w:rsidR="00373FD7" w:rsidRPr="004D422B">
        <w:rPr>
          <w:sz w:val="22"/>
          <w:szCs w:val="22"/>
          <w:shd w:val="clear" w:color="auto" w:fill="FFFFFF"/>
          <w:lang w:val="en-ID"/>
        </w:rPr>
        <w:t>Yuwanti dkk. (2021)</w:t>
      </w:r>
      <w:r w:rsidR="00373FD7" w:rsidRPr="004D422B">
        <w:rPr>
          <w:sz w:val="22"/>
          <w:szCs w:val="22"/>
          <w:shd w:val="clear" w:color="auto" w:fill="FFFFFF"/>
          <w:lang w:val="en-ID"/>
        </w:rPr>
        <w:fldChar w:fldCharType="end"/>
      </w:r>
      <w:r w:rsidRPr="00F100E1">
        <w:rPr>
          <w:sz w:val="22"/>
          <w:szCs w:val="22"/>
          <w:shd w:val="clear" w:color="auto" w:fill="FFFFFF"/>
          <w:lang w:val="en-ID"/>
        </w:rPr>
        <w:t xml:space="preserve"> di Kabupaten Grobogan menemukan bahwa status gizi, riwayat penyakit anak, kebiasaan konsumsi makanan instan, dan tinggi badan ibu berhubungan signifikan dengan kejadian </w:t>
      </w:r>
      <w:r w:rsidRPr="004D422B">
        <w:rPr>
          <w:sz w:val="22"/>
          <w:szCs w:val="22"/>
          <w:shd w:val="clear" w:color="auto" w:fill="FFFFFF"/>
          <w:lang w:val="en-ID"/>
        </w:rPr>
        <w:t>stunting</w:t>
      </w:r>
      <w:r w:rsidRPr="00F100E1">
        <w:rPr>
          <w:sz w:val="22"/>
          <w:szCs w:val="22"/>
          <w:shd w:val="clear" w:color="auto" w:fill="FFFFFF"/>
          <w:lang w:val="en-ID"/>
        </w:rPr>
        <w:t xml:space="preserve"> pada balita. </w:t>
      </w:r>
      <w:r w:rsidRPr="00F673B7">
        <w:rPr>
          <w:sz w:val="22"/>
          <w:szCs w:val="22"/>
          <w:shd w:val="clear" w:color="auto" w:fill="FFFFFF"/>
          <w:lang w:val="en-ID"/>
        </w:rPr>
        <w:t xml:space="preserve">Temuan serupa dilaporkan pada </w:t>
      </w:r>
      <w:r w:rsidR="00EA75DF" w:rsidRPr="00F673B7">
        <w:rPr>
          <w:sz w:val="22"/>
          <w:szCs w:val="22"/>
          <w:shd w:val="clear" w:color="auto" w:fill="FFFFFF"/>
          <w:lang w:val="en-ID"/>
        </w:rPr>
        <w:t>peneltiian</w:t>
      </w:r>
      <w:r w:rsidRPr="00F673B7">
        <w:rPr>
          <w:sz w:val="22"/>
          <w:szCs w:val="22"/>
          <w:shd w:val="clear" w:color="auto" w:fill="FFFFFF"/>
          <w:lang w:val="en-ID"/>
        </w:rPr>
        <w:t xml:space="preserve"> </w:t>
      </w:r>
      <w:r w:rsidR="00E44A2B" w:rsidRPr="00F673B7">
        <w:rPr>
          <w:sz w:val="22"/>
          <w:szCs w:val="22"/>
          <w:shd w:val="clear" w:color="auto" w:fill="FFFFFF"/>
          <w:lang w:val="en-ID"/>
        </w:rPr>
        <w:fldChar w:fldCharType="begin" w:fldLock="1"/>
      </w:r>
      <w:r w:rsidR="00E44A2B" w:rsidRPr="00F673B7">
        <w:rPr>
          <w:sz w:val="22"/>
          <w:szCs w:val="22"/>
          <w:shd w:val="clear" w:color="auto" w:fill="FFFFFF"/>
          <w:lang w:val="en-ID"/>
        </w:rPr>
        <w:instrText>ADDIN CSL_CITATION {"citationItems":[{"id":"ITEM-1","itemData":{"author":[{"dropping-particle":"","family":"Ashraf","given":"Khizar","non-dropping-particle":"","parse-names":false,"suffix":""},{"dropping-particle":"","family":"Huda","given":"Tanvir M","non-dropping-particle":"","parse-names":false,"suffix":""},{"dropping-particle":"","family":"Ikram","given":"Javeria","non-dropping-particle":"","parse-names":false,"suffix":""},{"dropping-particle":"","family":"Ariff","given":"Shabina","non-dropping-particle":"","parse-names":false,"suffix":""},{"dropping-particle":"","family":"Sajid","given":"Muhammad","non-dropping-particle":"","parse-names":false,"suffix":""},{"dropping-particle":"","family":"Khan","given":"Gul Nawaz","non-dropping-particle":"","parse-names":false,"suffix":""},{"dropping-particle":"","family":"Umer","given":"Muhammad","non-dropping-particle":"","parse-names":false,"suffix":""},{"dropping-particle":"","family":"Ahmed","given":"Imran","non-dropping-particle":"","parse-names":false,"suffix":""},{"dropping-particle":"","family":"Dibley","given":"Michael J","non-dropping-particle":"","parse-names":false,"suffix":""},{"dropping-particle":"","family":"Soofi","given":"Sajid Bashir","non-dropping-particle":"","parse-names":false,"suffix":""}],"container-title":"Nutrients","id":"ITEM-1","issue":"13","issued":{"date-parts":[["2024"]]},"page":"1-14","title":"The Effectiveness of Nutritional Interventions Implemented through Lady Health Workers on the Reduction of Stunting in Children under 5 in Pakistan: The Difference-in-Difference Analysis","type":"article-journal","volume":"16"},"uris":["http://www.mendeley.com/documents/?uuid=43f58868-b20b-48ca-b335-b8b741642f8b"]}],"mendeley":{"formattedCitation":"(Ashraf dkk., 2024)","manualFormatting":"Ashraf dkk. (2024)","plainTextFormattedCitation":"(Ashraf dkk., 2024)","previouslyFormattedCitation":"(Ashraf dkk., 2024)"},"properties":{"noteIndex":0},"schema":"https://github.com/citation-style-language/schema/raw/master/csl-citation.json"}</w:instrText>
      </w:r>
      <w:r w:rsidR="00E44A2B" w:rsidRPr="00F673B7">
        <w:rPr>
          <w:sz w:val="22"/>
          <w:szCs w:val="22"/>
          <w:shd w:val="clear" w:color="auto" w:fill="FFFFFF"/>
          <w:lang w:val="en-ID"/>
        </w:rPr>
        <w:fldChar w:fldCharType="separate"/>
      </w:r>
      <w:r w:rsidR="00E44A2B" w:rsidRPr="00F673B7">
        <w:rPr>
          <w:sz w:val="22"/>
          <w:szCs w:val="22"/>
          <w:shd w:val="clear" w:color="auto" w:fill="FFFFFF"/>
          <w:lang w:val="en-ID"/>
        </w:rPr>
        <w:t>Ashraf dkk. (2024)</w:t>
      </w:r>
      <w:r w:rsidR="00E44A2B" w:rsidRPr="00F673B7">
        <w:rPr>
          <w:sz w:val="22"/>
          <w:szCs w:val="22"/>
          <w:shd w:val="clear" w:color="auto" w:fill="FFFFFF"/>
          <w:lang w:val="en-ID"/>
        </w:rPr>
        <w:fldChar w:fldCharType="end"/>
      </w:r>
      <w:r w:rsidRPr="00F673B7">
        <w:rPr>
          <w:sz w:val="22"/>
          <w:szCs w:val="22"/>
          <w:shd w:val="clear" w:color="auto" w:fill="FFFFFF"/>
          <w:lang w:val="en-ID"/>
        </w:rPr>
        <w:t xml:space="preserve"> dalam studi di Ethiopia menunjukkan bahwa intervensi perubahan perilaku melalui komunikasi interpersonal dan mobilisasi komunitas efektif meningkatkan praktik pemberian makanan pendamping serta menurunkan angka </w:t>
      </w:r>
      <w:r w:rsidRPr="004D422B">
        <w:rPr>
          <w:sz w:val="22"/>
          <w:szCs w:val="22"/>
          <w:shd w:val="clear" w:color="auto" w:fill="FFFFFF"/>
          <w:lang w:val="en-ID"/>
        </w:rPr>
        <w:t>stunting</w:t>
      </w:r>
      <w:r w:rsidRPr="00F673B7">
        <w:rPr>
          <w:sz w:val="22"/>
          <w:szCs w:val="22"/>
          <w:shd w:val="clear" w:color="auto" w:fill="FFFFFF"/>
          <w:lang w:val="en-ID"/>
        </w:rPr>
        <w:t xml:space="preserve"> pada anak usia 6–23 bulan. Hal ini diperkuat oleh </w:t>
      </w:r>
      <w:r w:rsidR="00E44A2B" w:rsidRPr="004D422B">
        <w:rPr>
          <w:sz w:val="22"/>
          <w:szCs w:val="22"/>
          <w:shd w:val="clear" w:color="auto" w:fill="FFFFFF"/>
          <w:lang w:val="en-ID"/>
        </w:rPr>
        <w:fldChar w:fldCharType="begin" w:fldLock="1"/>
      </w:r>
      <w:r w:rsidR="00E44A2B" w:rsidRPr="004D422B">
        <w:rPr>
          <w:sz w:val="22"/>
          <w:szCs w:val="22"/>
          <w:shd w:val="clear" w:color="auto" w:fill="FFFFFF"/>
          <w:lang w:val="en-ID"/>
        </w:rPr>
        <w:instrText>ADDIN CSL_CITATION {"citationItems":[{"id":"ITEM-1","itemData":{"DOI":"10.1187/cbe.24-05-0149","ISSN":"1931-7913 (Electronic)","PMID":"40638577","abstract":"Recent efforts to make undergraduate biology more inclusive include developing  content that explores how human values and priorities impact science, and previous work documents how instructors value an \"ideologically aware\" biology curriculum that highlights these themes. Here, we surveyed a national sample of undergraduate students in biology classes to explore student perceptions of Ideological Awareness via a mixed-methods investigation. Through quantitative analyses, we found that women students, transgender or gender nonconforming students, and students majoring in biology or another science field were more likely to support the inclusion of Ideological Awareness in the biology classroom. We used expectancy value theory to guide our qualitative interpretations of student survey responses. Specifically, students' expectancy of success and the intrinsic value they attach to ideologically aware content influenced their overall acceptance and advocacy for its integration into the curriculum. Students reported valuing Ideological Awareness because it can increase awareness and decrease biases. The most frequently cited cost was the potential for Ideological Awareness to elicit negative emotions. We compared results with similar or identical questions on a national survey distributed to biology instructors, which showed general alignment between students and instructors. These results support the incorporation of Ideological Awareness in biology education, emphasizing the need for more research on the implementation of inclusive content to address potential challenges.","author":[{"dropping-particle":"","family":"Dunk","given":"Ryan D P","non-dropping-particle":"","parse-names":false,"suffix":""},{"dropping-particle":"","family":"Adams","given":"Paula E","non-dropping-particle":"","parse-names":false,"suffix":""},{"dropping-particle":"","family":"Beatty","given":"Abby E","non-dropping-particle":"","parse-names":false,"suffix":""},{"dropping-particle":"","family":"Ballen","given":"Cissy J","non-dropping-particle":"","parse-names":false,"suffix":""}],"container-title":"CBE life sciences education","id":"ITEM-1","issue":"3","issued":{"date-parts":[["2025","9"]]},"language":"eng","page":"ar31","publisher-place":"United States","title":"Student Perceptions on the Value of an Ideologically Aware Curriculum.","type":"article-journal","volume":"24"},"uris":["http://www.mendeley.com/documents/?uuid=a5e7c2a6-89cf-45e7-80b1-abbbbe6be1a9"]}],"mendeley":{"formattedCitation":"(Dunk dkk., 2025)","manualFormatting":"Dunk dkk. (2025)","plainTextFormattedCitation":"(Dunk dkk., 2025)","previouslyFormattedCitation":"(Dunk dkk., 2025)"},"properties":{"noteIndex":0},"schema":"https://github.com/citation-style-language/schema/raw/master/csl-citation.json"}</w:instrText>
      </w:r>
      <w:r w:rsidR="00E44A2B" w:rsidRPr="004D422B">
        <w:rPr>
          <w:sz w:val="22"/>
          <w:szCs w:val="22"/>
          <w:shd w:val="clear" w:color="auto" w:fill="FFFFFF"/>
          <w:lang w:val="en-ID"/>
        </w:rPr>
        <w:fldChar w:fldCharType="separate"/>
      </w:r>
      <w:r w:rsidR="00E44A2B" w:rsidRPr="004D422B">
        <w:rPr>
          <w:sz w:val="22"/>
          <w:szCs w:val="22"/>
          <w:shd w:val="clear" w:color="auto" w:fill="FFFFFF"/>
          <w:lang w:val="en-ID"/>
        </w:rPr>
        <w:t>Dunk dkk. (2025)</w:t>
      </w:r>
      <w:r w:rsidR="00E44A2B" w:rsidRPr="004D422B">
        <w:rPr>
          <w:sz w:val="22"/>
          <w:szCs w:val="22"/>
          <w:shd w:val="clear" w:color="auto" w:fill="FFFFFF"/>
          <w:lang w:val="en-ID"/>
        </w:rPr>
        <w:fldChar w:fldCharType="end"/>
      </w:r>
      <w:r w:rsidRPr="00F673B7">
        <w:rPr>
          <w:sz w:val="22"/>
          <w:szCs w:val="22"/>
          <w:shd w:val="clear" w:color="auto" w:fill="FFFFFF"/>
          <w:lang w:val="en-ID"/>
        </w:rPr>
        <w:t xml:space="preserve"> melalui uji coba terkontrol acak berkelompok (</w:t>
      </w:r>
      <w:r w:rsidRPr="004D422B">
        <w:rPr>
          <w:sz w:val="22"/>
          <w:szCs w:val="22"/>
          <w:shd w:val="clear" w:color="auto" w:fill="FFFFFF"/>
          <w:lang w:val="en-ID"/>
        </w:rPr>
        <w:t>cluster randomized controlled trial</w:t>
      </w:r>
      <w:r w:rsidRPr="00F673B7">
        <w:rPr>
          <w:sz w:val="22"/>
          <w:szCs w:val="22"/>
          <w:shd w:val="clear" w:color="auto" w:fill="FFFFFF"/>
          <w:lang w:val="en-ID"/>
        </w:rPr>
        <w:t xml:space="preserve">) di pedesaan Indonesia, yang membuktikan bahwa inisiatif gizi berbasis komunitas termasuk edukasi dan demonstrasi pengolahan pangan local berkontribusi signifikan terhadap penurunan prevalensi </w:t>
      </w:r>
      <w:r w:rsidRPr="004D422B">
        <w:rPr>
          <w:sz w:val="22"/>
          <w:szCs w:val="22"/>
          <w:shd w:val="clear" w:color="auto" w:fill="FFFFFF"/>
          <w:lang w:val="en-ID"/>
        </w:rPr>
        <w:t>stunting</w:t>
      </w:r>
      <w:r w:rsidRPr="00F673B7">
        <w:rPr>
          <w:sz w:val="22"/>
          <w:szCs w:val="22"/>
          <w:shd w:val="clear" w:color="auto" w:fill="FFFFFF"/>
          <w:lang w:val="en-ID"/>
        </w:rPr>
        <w:t>.</w:t>
      </w:r>
      <w:r w:rsidRPr="00F100E1">
        <w:rPr>
          <w:sz w:val="22"/>
          <w:szCs w:val="22"/>
          <w:shd w:val="clear" w:color="auto" w:fill="FFFFFF"/>
          <w:lang w:val="en-ID"/>
        </w:rPr>
        <w:t xml:space="preserve"> Dari sisi dampak, </w:t>
      </w:r>
      <w:r w:rsidR="00B32EA8" w:rsidRPr="004D422B">
        <w:rPr>
          <w:sz w:val="22"/>
          <w:szCs w:val="22"/>
          <w:shd w:val="clear" w:color="auto" w:fill="FFFFFF"/>
          <w:lang w:val="en-ID"/>
        </w:rPr>
        <w:fldChar w:fldCharType="begin" w:fldLock="1"/>
      </w:r>
      <w:r w:rsidR="00B32EA8" w:rsidRPr="004D422B">
        <w:rPr>
          <w:sz w:val="22"/>
          <w:szCs w:val="22"/>
          <w:shd w:val="clear" w:color="auto" w:fill="FFFFFF"/>
          <w:lang w:val="en-ID"/>
        </w:rPr>
        <w:instrText>ADDIN CSL_CITATION {"citationItems":[{"id":"ITEM-1","itemData":{"abstract":"ABSTRAK Stunting merupakan kegagalan pertumbuhan linier yang dilihat dari indikator panjang badan menurut umur (PB/UP) atau tinggi badan menurut umur (TB/U) memiliki nilai z score dibawah-2 SD dari grafik pertumbuhan WHO.","author":[{"dropping-particle":"","family":"Sumartini","given":"Erwina","non-dropping-particle":"","parse-names":false,"suffix":""}],"container-title":"Prosiding Seminar Nasional Kesehatan “Peran Tenaga Kesehatan Dalam Menurunkan Kejadian Stunting” Tahun 2020 Impact","id":"ITEM-1","issued":{"date-parts":[["2020"]]},"page":"127-134","title":"Terdapat dua jurnal dari literature review dengan hasil berbeda yang menyatakan bahwa tidak ada hubungan yang signifikan antara Berat Badan Lahir dan Pemberian ASI Eksklusif dengan kejadian stunting pada balita. Kata","type":"article-journal"},"uris":["http://www.mendeley.com/documents/?uuid=ddb7a95c-9328-491b-86f5-9d443bc74feb"]}],"mendeley":{"formattedCitation":"(Sumartini, 2020)","manualFormatting":"Sumartini (2020)","plainTextFormattedCitation":"(Sumartini, 2020)","previouslyFormattedCitation":"(Sumartini, 2020)"},"properties":{"noteIndex":0},"schema":"https://github.com/citation-style-language/schema/raw/master/csl-citation.json"}</w:instrText>
      </w:r>
      <w:r w:rsidR="00B32EA8" w:rsidRPr="004D422B">
        <w:rPr>
          <w:sz w:val="22"/>
          <w:szCs w:val="22"/>
          <w:shd w:val="clear" w:color="auto" w:fill="FFFFFF"/>
          <w:lang w:val="en-ID"/>
        </w:rPr>
        <w:fldChar w:fldCharType="separate"/>
      </w:r>
      <w:r w:rsidR="00B32EA8" w:rsidRPr="004D422B">
        <w:rPr>
          <w:sz w:val="22"/>
          <w:szCs w:val="22"/>
          <w:shd w:val="clear" w:color="auto" w:fill="FFFFFF"/>
          <w:lang w:val="en-ID"/>
        </w:rPr>
        <w:t>Sumartini (2020)</w:t>
      </w:r>
      <w:r w:rsidR="00B32EA8" w:rsidRPr="004D422B">
        <w:rPr>
          <w:sz w:val="22"/>
          <w:szCs w:val="22"/>
          <w:shd w:val="clear" w:color="auto" w:fill="FFFFFF"/>
          <w:lang w:val="en-ID"/>
        </w:rPr>
        <w:fldChar w:fldCharType="end"/>
      </w:r>
      <w:r w:rsidRPr="00F100E1">
        <w:rPr>
          <w:sz w:val="22"/>
          <w:szCs w:val="22"/>
          <w:shd w:val="clear" w:color="auto" w:fill="FFFFFF"/>
          <w:lang w:val="en-ID"/>
        </w:rPr>
        <w:t xml:space="preserve"> menegaskan bahwa </w:t>
      </w:r>
      <w:r w:rsidRPr="004D422B">
        <w:rPr>
          <w:sz w:val="22"/>
          <w:szCs w:val="22"/>
          <w:shd w:val="clear" w:color="auto" w:fill="FFFFFF"/>
          <w:lang w:val="en-ID"/>
        </w:rPr>
        <w:t>stunting</w:t>
      </w:r>
      <w:r w:rsidRPr="00F100E1">
        <w:rPr>
          <w:sz w:val="22"/>
          <w:szCs w:val="22"/>
          <w:shd w:val="clear" w:color="auto" w:fill="FFFFFF"/>
          <w:lang w:val="en-ID"/>
        </w:rPr>
        <w:t xml:space="preserve"> berimplikasi biologis terhadap perkembangan otak dan neurologis anak, yang bersifat permanen apabila terjadi pada dua tahun pertama kehidupan, sejalan dengan temuan </w:t>
      </w:r>
      <w:r w:rsidR="00E44A2B" w:rsidRPr="004D422B">
        <w:rPr>
          <w:sz w:val="22"/>
          <w:szCs w:val="22"/>
          <w:shd w:val="clear" w:color="auto" w:fill="FFFFFF"/>
          <w:lang w:val="en-ID"/>
        </w:rPr>
        <w:fldChar w:fldCharType="begin" w:fldLock="1"/>
      </w:r>
      <w:r w:rsidR="00E44A2B" w:rsidRPr="004D422B">
        <w:rPr>
          <w:sz w:val="22"/>
          <w:szCs w:val="22"/>
          <w:shd w:val="clear" w:color="auto" w:fill="FFFFFF"/>
          <w:lang w:val="en-ID"/>
        </w:rPr>
        <w:instrText>ADDIN CSL_CITATION {"citationItems":[{"id":"ITEM-1","itemData":{"author":[{"dropping-particle":"","family":"Maulina","given":"Rifzul","non-dropping-particle":"","parse-names":false,"suffix":""},{"dropping-particle":"","family":"Qomaruddin","given":"Mochammad Bagus","non-dropping-particle":"","parse-names":false,"suffix":""},{"dropping-particle":"","family":"Prasetyo","given":"Budi","non-dropping-particle":"","parse-names":false,"suffix":""},{"dropping-particle":"","family":"Indawati","given":"Rachmah","non-dropping-particle":"","parse-names":false,"suffix":""},{"dropping-particle":"","family":"Alfitri","given":"Rosyidah","non-dropping-particle":"","parse-names":false,"suffix":""}],"container-title":"Studies on Ethno-Medicine","id":"ITEM-1","issued":{"date-parts":[["2023"]]},"page":"1-2","title":"The effect of stunting on the cognitive development in children: a systematic review and meta-analysis.","type":"article-journal","volume":"17"},"uris":["http://www.mendeley.com/documents/?uuid=abfde8f6-3a2f-4e12-9606-30433b212708"]}],"mendeley":{"formattedCitation":"(Maulina dkk., 2023)","manualFormatting":"Maulina dkk. (2023)","plainTextFormattedCitation":"(Maulina dkk., 2023)","previouslyFormattedCitation":"(Maulina dkk., 2023)"},"properties":{"noteIndex":0},"schema":"https://github.com/citation-style-language/schema/raw/master/csl-citation.json"}</w:instrText>
      </w:r>
      <w:r w:rsidR="00E44A2B" w:rsidRPr="004D422B">
        <w:rPr>
          <w:sz w:val="22"/>
          <w:szCs w:val="22"/>
          <w:shd w:val="clear" w:color="auto" w:fill="FFFFFF"/>
          <w:lang w:val="en-ID"/>
        </w:rPr>
        <w:fldChar w:fldCharType="separate"/>
      </w:r>
      <w:r w:rsidR="00E44A2B" w:rsidRPr="004D422B">
        <w:rPr>
          <w:sz w:val="22"/>
          <w:szCs w:val="22"/>
          <w:shd w:val="clear" w:color="auto" w:fill="FFFFFF"/>
          <w:lang w:val="en-ID"/>
        </w:rPr>
        <w:t>Maulina dkk. (2023)</w:t>
      </w:r>
      <w:r w:rsidR="00E44A2B" w:rsidRPr="004D422B">
        <w:rPr>
          <w:sz w:val="22"/>
          <w:szCs w:val="22"/>
          <w:shd w:val="clear" w:color="auto" w:fill="FFFFFF"/>
          <w:lang w:val="en-ID"/>
        </w:rPr>
        <w:fldChar w:fldCharType="end"/>
      </w:r>
      <w:r w:rsidRPr="00F100E1">
        <w:rPr>
          <w:sz w:val="22"/>
          <w:szCs w:val="22"/>
          <w:shd w:val="clear" w:color="auto" w:fill="FFFFFF"/>
          <w:lang w:val="en-ID"/>
        </w:rPr>
        <w:t xml:space="preserve"> mengenai hubungan signifikan antara </w:t>
      </w:r>
      <w:r w:rsidRPr="004D422B">
        <w:rPr>
          <w:sz w:val="22"/>
          <w:szCs w:val="22"/>
          <w:shd w:val="clear" w:color="auto" w:fill="FFFFFF"/>
          <w:lang w:val="en-ID"/>
        </w:rPr>
        <w:t>stunting</w:t>
      </w:r>
      <w:r w:rsidRPr="00F100E1">
        <w:rPr>
          <w:sz w:val="22"/>
          <w:szCs w:val="22"/>
          <w:shd w:val="clear" w:color="auto" w:fill="FFFFFF"/>
          <w:lang w:val="en-ID"/>
        </w:rPr>
        <w:t xml:space="preserve"> dan skor IQ anak.</w:t>
      </w:r>
    </w:p>
    <w:p w14:paraId="1EF72042" w14:textId="26D9B97A" w:rsidR="00F100E1" w:rsidRPr="00F100E1" w:rsidRDefault="00F100E1" w:rsidP="00BA5494">
      <w:pPr>
        <w:ind w:right="-1" w:firstLine="426"/>
        <w:jc w:val="both"/>
        <w:rPr>
          <w:sz w:val="22"/>
          <w:szCs w:val="22"/>
          <w:shd w:val="clear" w:color="auto" w:fill="FFFFFF"/>
          <w:lang w:val="en-ID"/>
        </w:rPr>
      </w:pPr>
      <w:r w:rsidRPr="00F100E1">
        <w:rPr>
          <w:sz w:val="22"/>
          <w:szCs w:val="22"/>
          <w:shd w:val="clear" w:color="auto" w:fill="FFFFFF"/>
          <w:lang w:val="en-ID"/>
        </w:rPr>
        <w:t xml:space="preserve">Program edukasi berbasis komunitas melalui </w:t>
      </w:r>
      <w:r w:rsidRPr="004D422B">
        <w:rPr>
          <w:sz w:val="22"/>
          <w:szCs w:val="22"/>
          <w:shd w:val="clear" w:color="auto" w:fill="FFFFFF"/>
          <w:lang w:val="en-ID"/>
        </w:rPr>
        <w:t>posyandu</w:t>
      </w:r>
      <w:r w:rsidRPr="00F100E1">
        <w:rPr>
          <w:sz w:val="22"/>
          <w:szCs w:val="22"/>
          <w:shd w:val="clear" w:color="auto" w:fill="FFFFFF"/>
          <w:lang w:val="en-ID"/>
        </w:rPr>
        <w:t xml:space="preserve"> dinilai efektif sebagai strategi pencegahan; </w:t>
      </w:r>
      <w:r w:rsidR="00B32EA8" w:rsidRPr="004D422B">
        <w:rPr>
          <w:sz w:val="22"/>
          <w:szCs w:val="22"/>
          <w:shd w:val="clear" w:color="auto" w:fill="FFFFFF"/>
          <w:lang w:val="en-ID"/>
        </w:rPr>
        <w:fldChar w:fldCharType="begin" w:fldLock="1"/>
      </w:r>
      <w:r w:rsidR="00B32EA8" w:rsidRPr="004D422B">
        <w:rPr>
          <w:sz w:val="22"/>
          <w:szCs w:val="22"/>
          <w:shd w:val="clear" w:color="auto" w:fill="FFFFFF"/>
          <w:lang w:val="en-ID"/>
        </w:rPr>
        <w:instrText>ADDIN CSL_CITATION {"citationItems":[{"id":"ITEM-1","itemData":{"abstract":"Program edukasi stunting merupakan program pencegahan stunting pada bayi dan balita. Metode pelaksanaan dalam program pencegahan stunting kepada masyarakat melalui Pemberdayaan Kader Posyandu Desa Kandangan, Pendampingan Pra Nikah melalui Pusat Informasi dan Konseling Remaja Desa Kandangan, Pendampingan Kehamilan, serta Pemenuhan Gizi Seimbang untuk Kesehatan Masyarakat. Populasi dalam penelitian ini adalah Ibu-Ibu Kader Posyandu Desa Kandangan, Remaja Dusun Termas, Ibu-Ibu Desa Kandangan yang memiliki bayi dan balita, dan Ibu-Ibu Hamil di Wilayah Desa Kandangan. Pemahaman menganai apa itu stunting perlu lebih ditekankan didalam masyarakat serta Penguatan dan Keaktifan Kader perlu dimasifkan untuk terwujudnya program yang aktif dan baik.","author":[{"dropping-particle":"","family":"Sahira","given":"Nur","non-dropping-particle":"","parse-names":false,"suffix":""},{"dropping-particle":"","family":"Assariah","given":"Khandika","non-dropping-particle":"","parse-names":false,"suffix":""}],"container-title":"Jurnal Bina Desa","id":"ITEM-1","issue":"1","issued":{"date-parts":[["2023"]]},"page":"33-38","title":"Education and mentoring for the Stunting Prevention Program","type":"article-journal","volume":"5"},"uris":["http://www.mendeley.com/documents/?uuid=c6abecb9-75e9-4b40-bc42-66d56796e9ab"]}],"mendeley":{"formattedCitation":"(Sahira &amp; Assariah, 2023)","manualFormatting":"Sahira &amp; Assariah (2023)","plainTextFormattedCitation":"(Sahira &amp; Assariah, 2023)","previouslyFormattedCitation":"(Sahira &amp; Assariah, 2023)"},"properties":{"noteIndex":0},"schema":"https://github.com/citation-style-language/schema/raw/master/csl-citation.json"}</w:instrText>
      </w:r>
      <w:r w:rsidR="00B32EA8" w:rsidRPr="004D422B">
        <w:rPr>
          <w:sz w:val="22"/>
          <w:szCs w:val="22"/>
          <w:shd w:val="clear" w:color="auto" w:fill="FFFFFF"/>
          <w:lang w:val="en-ID"/>
        </w:rPr>
        <w:fldChar w:fldCharType="separate"/>
      </w:r>
      <w:r w:rsidR="00B32EA8" w:rsidRPr="004D422B">
        <w:rPr>
          <w:sz w:val="22"/>
          <w:szCs w:val="22"/>
          <w:shd w:val="clear" w:color="auto" w:fill="FFFFFF"/>
          <w:lang w:val="en-ID"/>
        </w:rPr>
        <w:t>Sahira &amp; Assariah (2023)</w:t>
      </w:r>
      <w:r w:rsidR="00B32EA8" w:rsidRPr="004D422B">
        <w:rPr>
          <w:sz w:val="22"/>
          <w:szCs w:val="22"/>
          <w:shd w:val="clear" w:color="auto" w:fill="FFFFFF"/>
          <w:lang w:val="en-ID"/>
        </w:rPr>
        <w:fldChar w:fldCharType="end"/>
      </w:r>
      <w:r w:rsidRPr="00F100E1">
        <w:rPr>
          <w:sz w:val="22"/>
          <w:szCs w:val="22"/>
          <w:shd w:val="clear" w:color="auto" w:fill="FFFFFF"/>
          <w:lang w:val="en-ID"/>
        </w:rPr>
        <w:t xml:space="preserve"> dalam program KKN di Desa Kandangan membuktikan keterlibatan kader </w:t>
      </w:r>
      <w:r w:rsidRPr="004D422B">
        <w:rPr>
          <w:sz w:val="22"/>
          <w:szCs w:val="22"/>
          <w:shd w:val="clear" w:color="auto" w:fill="FFFFFF"/>
          <w:lang w:val="en-ID"/>
        </w:rPr>
        <w:t>posyandu</w:t>
      </w:r>
      <w:r w:rsidRPr="00F100E1">
        <w:rPr>
          <w:sz w:val="22"/>
          <w:szCs w:val="22"/>
          <w:shd w:val="clear" w:color="auto" w:fill="FFFFFF"/>
          <w:lang w:val="en-ID"/>
        </w:rPr>
        <w:t xml:space="preserve"> dan tenaga kesehatan menjadi faktor kunci keberhasilan penurunan </w:t>
      </w:r>
      <w:r w:rsidRPr="004D422B">
        <w:rPr>
          <w:sz w:val="22"/>
          <w:szCs w:val="22"/>
          <w:shd w:val="clear" w:color="auto" w:fill="FFFFFF"/>
          <w:lang w:val="en-ID"/>
        </w:rPr>
        <w:t>stunting</w:t>
      </w:r>
      <w:r w:rsidRPr="00F100E1">
        <w:rPr>
          <w:sz w:val="22"/>
          <w:szCs w:val="22"/>
          <w:shd w:val="clear" w:color="auto" w:fill="FFFFFF"/>
          <w:lang w:val="en-ID"/>
        </w:rPr>
        <w:t xml:space="preserve">. Meskipun demikian, kajian tentang efektivitas program yang mengintegrasikan penyuluhan oleh tenaga gizi profesional, demonstrasi memasak MPASI berbahan protein hewani lokal, dan distribusi media edukasi </w:t>
      </w:r>
      <w:r w:rsidRPr="004D422B">
        <w:rPr>
          <w:sz w:val="22"/>
          <w:szCs w:val="22"/>
          <w:shd w:val="clear" w:color="auto" w:fill="FFFFFF"/>
          <w:lang w:val="en-ID"/>
        </w:rPr>
        <w:t>booklet</w:t>
      </w:r>
      <w:r w:rsidRPr="00F100E1">
        <w:rPr>
          <w:sz w:val="22"/>
          <w:szCs w:val="22"/>
          <w:shd w:val="clear" w:color="auto" w:fill="FFFFFF"/>
          <w:lang w:val="en-ID"/>
        </w:rPr>
        <w:t xml:space="preserve"> dalam satu rangkaian kegiatan </w:t>
      </w:r>
      <w:r w:rsidRPr="004D422B">
        <w:rPr>
          <w:sz w:val="22"/>
          <w:szCs w:val="22"/>
          <w:shd w:val="clear" w:color="auto" w:fill="FFFFFF"/>
          <w:lang w:val="en-ID"/>
        </w:rPr>
        <w:t>posyandu</w:t>
      </w:r>
      <w:r w:rsidRPr="00F100E1">
        <w:rPr>
          <w:sz w:val="22"/>
          <w:szCs w:val="22"/>
          <w:shd w:val="clear" w:color="auto" w:fill="FFFFFF"/>
          <w:lang w:val="en-ID"/>
        </w:rPr>
        <w:t xml:space="preserve"> masih terbatas. Artikel ini menyajikan kebaruan berupa </w:t>
      </w:r>
      <w:r w:rsidRPr="00F673B7">
        <w:rPr>
          <w:sz w:val="22"/>
          <w:szCs w:val="22"/>
          <w:shd w:val="clear" w:color="auto" w:fill="FFFFFF"/>
          <w:lang w:val="en-ID"/>
        </w:rPr>
        <w:t>model intervensi terpadu tiga komponen tersebut yang dirancang berdasarkan kebutuhan spesifik hasil observasi lapangan,</w:t>
      </w:r>
      <w:r w:rsidRPr="00F100E1">
        <w:rPr>
          <w:sz w:val="22"/>
          <w:szCs w:val="22"/>
          <w:shd w:val="clear" w:color="auto" w:fill="FFFFFF"/>
          <w:lang w:val="en-ID"/>
        </w:rPr>
        <w:t xml:space="preserve"> dilaksanakan di Desa Tlogo sebagai respons atas tingginya angka </w:t>
      </w:r>
      <w:r w:rsidRPr="004D422B">
        <w:rPr>
          <w:sz w:val="22"/>
          <w:szCs w:val="22"/>
          <w:shd w:val="clear" w:color="auto" w:fill="FFFFFF"/>
          <w:lang w:val="en-ID"/>
        </w:rPr>
        <w:t>stunting</w:t>
      </w:r>
      <w:r w:rsidRPr="00F100E1">
        <w:rPr>
          <w:sz w:val="22"/>
          <w:szCs w:val="22"/>
          <w:shd w:val="clear" w:color="auto" w:fill="FFFFFF"/>
          <w:lang w:val="en-ID"/>
        </w:rPr>
        <w:t xml:space="preserve"> yang belum sepenuhnya tertangani serta keterbatasan pengetahuan ibu balita mengenai pengolahan MPASI bergizi berbahan pangan lokal terjangkau</w:t>
      </w:r>
      <w:r w:rsidR="00B32EA8">
        <w:rPr>
          <w:sz w:val="22"/>
          <w:szCs w:val="22"/>
          <w:shd w:val="clear" w:color="auto" w:fill="FFFFFF"/>
          <w:lang w:val="en-ID"/>
        </w:rPr>
        <w:t xml:space="preserve"> </w:t>
      </w:r>
      <w:r w:rsidR="00B32EA8">
        <w:rPr>
          <w:sz w:val="22"/>
          <w:szCs w:val="22"/>
          <w:shd w:val="clear" w:color="auto" w:fill="FFFFFF"/>
          <w:lang w:val="en-ID"/>
        </w:rPr>
        <w:fldChar w:fldCharType="begin" w:fldLock="1"/>
      </w:r>
      <w:r w:rsidR="00B32EA8">
        <w:rPr>
          <w:sz w:val="22"/>
          <w:szCs w:val="22"/>
          <w:shd w:val="clear" w:color="auto" w:fill="FFFFFF"/>
          <w:lang w:val="en-ID"/>
        </w:rPr>
        <w:instrText>ADDIN CSL_CITATION {"citationItems":[{"id":"ITEM-1","itemData":{"DOI":"10.33024/mnj.v7i4.19314","author":[{"dropping-particle":"","family":"Silpiyana","given":"Saufi","non-dropping-particle":"","parse-names":false,"suffix":""},{"dropping-particle":"","family":"Iing","given":"Iing","non-dropping-particle":"","parse-names":false,"suffix":""},{"dropping-particle":"","family":"Mardiah","given":"Aena","non-dropping-particle":"","parse-names":false,"suffix":""},{"dropping-particle":"","family":"Benvenuto","given":"Ananta","non-dropping-particle":"","parse-names":false,"suffix":""}],"container-title":"Malahayati Nursing Journal","id":"ITEM-1","issued":{"date-parts":[["2025","4","1"]]},"page":"1632-1646","title":"Berhubungan Berat Badan Lahir Rendah, Status Gizi Ibu Hamil dan Anemia pada Ibu Hamil dengan Stunting pada Balita Puskesmas Pelangan, Kabupaten Lombok Barat","type":"article-journal","volume":"7"},"uris":["http://www.mendeley.com/documents/?uuid=77687516-ca12-4a78-bd3d-af26842a0849"]},{"id":"ITEM-2","itemData":{"DOI":"10.21580/ns.2024.8.2.16588","abstract":"… pemberian makanan tambahan terhadap asupan energi, protein, seng, berat badan, tinggi badan anak balita stunting, … Untuk memperkuat implementasi edukasi gizi di rumah, seluruh …","author":[{"dropping-particle":"","family":"Supariasa","given":"I Dewa Nyoman","non-dropping-particle":"","parse-names":false,"suffix":""},{"dropping-particle":"","family":"Arianto","given":"Awalia Nanda","non-dropping-particle":"","parse-names":false,"suffix":""},{"dropping-particle":"","family":"Muthi","given":"Ainul","non-dropping-particle":"","parse-names":false,"suffix":""}],"container-title":"Nutri - Sains : Jurnal Gizi, Pangan dan Aplikasinya","id":"ITEM-2","issue":"2","issued":{"date-parts":[["2024"]]},"page":"81-94","title":"Edukasi Gizi Seimbang dan Pemberian Makanan Tambahan ( PMT ) memperbaiki Asupan Protein , Seng , Berat Badan , dan Tinggi Badan Anak Stunting di Kabupaten Malang","type":"article-journal","volume":"8"},"uris":["http://www.mendeley.com/documents/?uuid=806f3c53-852e-437a-b7b9-7c1e555185f5"]}],"mendeley":{"formattedCitation":"(Silpiyana dkk., 2025; Supariasa dkk., 2024)","plainTextFormattedCitation":"(Silpiyana dkk., 2025; Supariasa dkk., 2024)","previouslyFormattedCitation":"(Silpiyana dkk., 2025; Supariasa dkk., 2024)"},"properties":{"noteIndex":0},"schema":"https://github.com/citation-style-language/schema/raw/master/csl-citation.json"}</w:instrText>
      </w:r>
      <w:r w:rsidR="00B32EA8">
        <w:rPr>
          <w:sz w:val="22"/>
          <w:szCs w:val="22"/>
          <w:shd w:val="clear" w:color="auto" w:fill="FFFFFF"/>
          <w:lang w:val="en-ID"/>
        </w:rPr>
        <w:fldChar w:fldCharType="separate"/>
      </w:r>
      <w:r w:rsidR="00B32EA8" w:rsidRPr="00B32EA8">
        <w:rPr>
          <w:sz w:val="22"/>
          <w:szCs w:val="22"/>
          <w:shd w:val="clear" w:color="auto" w:fill="FFFFFF"/>
          <w:lang w:val="en-ID"/>
        </w:rPr>
        <w:t>(Silpiyana dkk., 2025; Supariasa dkk., 2024)</w:t>
      </w:r>
      <w:r w:rsidR="00B32EA8">
        <w:rPr>
          <w:sz w:val="22"/>
          <w:szCs w:val="22"/>
          <w:shd w:val="clear" w:color="auto" w:fill="FFFFFF"/>
          <w:lang w:val="en-ID"/>
        </w:rPr>
        <w:fldChar w:fldCharType="end"/>
      </w:r>
      <w:r w:rsidRPr="00F100E1">
        <w:rPr>
          <w:sz w:val="22"/>
          <w:szCs w:val="22"/>
          <w:shd w:val="clear" w:color="auto" w:fill="FFFFFF"/>
          <w:lang w:val="en-ID"/>
        </w:rPr>
        <w:t>.</w:t>
      </w:r>
    </w:p>
    <w:p w14:paraId="099D568D" w14:textId="7B78E2CF" w:rsidR="00F100E1" w:rsidRPr="00F100E1" w:rsidRDefault="00F100E1" w:rsidP="00BA5494">
      <w:pPr>
        <w:ind w:right="-1" w:firstLine="426"/>
        <w:jc w:val="both"/>
        <w:rPr>
          <w:sz w:val="22"/>
          <w:szCs w:val="22"/>
          <w:shd w:val="clear" w:color="auto" w:fill="FFFFFF"/>
          <w:lang w:val="en-ID"/>
        </w:rPr>
      </w:pPr>
      <w:r w:rsidRPr="00F100E1">
        <w:rPr>
          <w:sz w:val="22"/>
          <w:szCs w:val="22"/>
          <w:shd w:val="clear" w:color="auto" w:fill="FFFFFF"/>
          <w:lang w:val="en-ID"/>
        </w:rPr>
        <w:t xml:space="preserve">Berdasarkan latar belakang tersebut, kegiatan pengabdian ini bertujuan untuk: (1) meningkatkan pemahaman ibu hamil dan ibu balita mengenai penyebab, dampak, dan strategi pencegahan </w:t>
      </w:r>
      <w:r w:rsidRPr="004D422B">
        <w:rPr>
          <w:sz w:val="22"/>
          <w:szCs w:val="22"/>
          <w:shd w:val="clear" w:color="auto" w:fill="FFFFFF"/>
          <w:lang w:val="en-ID"/>
        </w:rPr>
        <w:t>stunting</w:t>
      </w:r>
      <w:r w:rsidRPr="00F100E1">
        <w:rPr>
          <w:sz w:val="22"/>
          <w:szCs w:val="22"/>
          <w:shd w:val="clear" w:color="auto" w:fill="FFFFFF"/>
          <w:lang w:val="en-ID"/>
        </w:rPr>
        <w:t xml:space="preserve"> sejak periode 1.000 Hari Pertama Kehidupan (HPK); (2) memberikan contoh praktik langsung pengolahan MPASI bergizi berbahan protein hewani, khususnya hati ayam yang kaya zat besi; serta (3) menyediakan panduan praktis berupa </w:t>
      </w:r>
      <w:r w:rsidRPr="004D422B">
        <w:rPr>
          <w:sz w:val="22"/>
          <w:szCs w:val="22"/>
          <w:shd w:val="clear" w:color="auto" w:fill="FFFFFF"/>
          <w:lang w:val="en-ID"/>
        </w:rPr>
        <w:t>booklet</w:t>
      </w:r>
      <w:r w:rsidRPr="00F100E1">
        <w:rPr>
          <w:sz w:val="22"/>
          <w:szCs w:val="22"/>
          <w:shd w:val="clear" w:color="auto" w:fill="FFFFFF"/>
          <w:lang w:val="en-ID"/>
        </w:rPr>
        <w:t xml:space="preserve"> variasi menu MPASI tujuh hari sebagai media keberlanjutan edukasi di tingkat keluarga</w:t>
      </w:r>
      <w:r w:rsidR="00B32EA8">
        <w:rPr>
          <w:sz w:val="22"/>
          <w:szCs w:val="22"/>
          <w:shd w:val="clear" w:color="auto" w:fill="FFFFFF"/>
          <w:lang w:val="en-ID"/>
        </w:rPr>
        <w:t xml:space="preserve"> </w:t>
      </w:r>
      <w:r w:rsidR="00B32EA8">
        <w:rPr>
          <w:sz w:val="22"/>
          <w:szCs w:val="22"/>
          <w:shd w:val="clear" w:color="auto" w:fill="FFFFFF"/>
          <w:lang w:val="en-ID"/>
        </w:rPr>
        <w:fldChar w:fldCharType="begin" w:fldLock="1"/>
      </w:r>
      <w:r w:rsidR="00B32EA8">
        <w:rPr>
          <w:sz w:val="22"/>
          <w:szCs w:val="22"/>
          <w:shd w:val="clear" w:color="auto" w:fill="FFFFFF"/>
          <w:lang w:val="en-ID"/>
        </w:rPr>
        <w:instrText>ADDIN CSL_CITATION {"citationItems":[{"id":"ITEM-1","itemData":{"DOI":"10.20473/mgk.v13i1.2024.512-520","ISSN":"2301-7392","abstract":"Latar Belakang: Indonesia tercatat mempunyai fenomena yang cukup tinggi atas kematian ibu dan bayi dibanding pada negara berkembang lainnya. Jumlah kematian bayi baru lahir pada tahun 2015 sebanyak 33.278 kasus, turun dari 32.007 kasus pada tahun 2015 dan sebanyak 10.294 kasus pada triwulan I tahun 2017. Kasus BBLR (Berat Badan Lahir Rendah) menjadi salah satu variabel yang mendorong terjadinya kematian pada bayi, sebanyak 38,5% kasus terjadi di Indonesia. Bayi mengalami BBLR apabila berat badan ketika lahir tidak mencapai 2.500 gram. Terjadinya BBLR dapat dikontrol oleh kondisi gizi dari ibu hamil. Status gizi ibu pada risiko kasus BBLR dapat diukur menggunakan antropometri yaitu Lingkar Lengan Atas (LILA) serta Indeks Massa Tubuh (IMT).  Ibu hamil memiliki resiko yang tinggi apabila angka LILA&lt;23,5 cm dan IMT &lt;18. Tujuan: Studi literatur ini lakukan untuk menganalisis pengaruh Lingkar Lengan Atas (LILA) ibu hamil terhadap risiko BBLR. Metode: Penulisan artikel ini menggunaka metode systematic review. Sumber data dari artikel di didapatkan dari artikel literatur Science Direct, PubMed, Google Scholar dan didapatkan 10 artikel yang relevan. Artikel di batasi hanya penelitian original yang digunakan dengan tahun terbit 2017 sampai 2022. Hasil: Terpapar penyakit infeksi dan penyakit non infeksi dapat memperburuk efek malnutrisi ibu hamil dan janin yang dikandungnya sehingga memberikan dampak pada terjadinya BBLR, ibu yang mempunyai LILA≤ 23, 5 cm dapat mengalmai KEK (Kekurangan Energi Kronis) sehingga dapat melahirkan bayi dengan BBLR ,BBLR juga menyebabkan risiko meninggal yang lebih besar  yaitu 20 kali dibanding pada kelahiran bayi dengan berat badan ideal. Kesimpulan: Tinjauan ini menyimpulkan bahwa LILA ibu hamil memiliki hubungan yang kuat dengan masalah BBLR.","author":[{"dropping-particle":"","family":"Nisak","given":"Siti Khoirotun","non-dropping-particle":"","parse-names":false,"suffix":""},{"dropping-particle":"","family":"Nadhiroh","given":"Siti Rahayu","non-dropping-particle":"","parse-names":false,"suffix":""}],"container-title":"Media Gizi Kesmas","id":"ITEM-1","issue":"1","issued":{"date-parts":[["2024"]]},"page":"512-520","title":"Hubungan Lingkar Lengan Atas (LILA) pada Ibu Hamil dengan Kejadian Berat Badan Lahir Rendah (BBLR): Systematic Review","type":"article-journal","volume":"13"},"uris":["http://www.mendeley.com/documents/?uuid=c3379696-1285-418d-af54-a59441d03b6e"]},{"id":"ITEM-2","itemData":{"DOI":"10.34123/semnasoffstat.v2023i1.1867","abstract":"Stunting adalah masalah yang timbul akibat kurangnya asupan gizi dan dapat mengganggu pertumbuhan dan perkembangan anak. Tingginya tingkat prevalensi stunting dapat menjadi indikator rendahnya kualitas sumber daya manusia suatu negara. Dampaknya meliputi keterbatasan kemampuan kognitif, produktivitas yang rendah, serta risiko tinggi terhadap penyakit, yang pada gilirannya berdampak negatif secara jangka panjang bagi negara. Oleh karena itu, stunting menjadi salah satu target dalam Sustainable Development Goals (SDGs). Tujuan penelitian ini untuk menganalisis faktor-faktor yang memengaruhi prevalensi stunting di Indonesia pada tahun 2021. Penelitian ini menggunakan pendekatan cross section dengan data sekunder dari Badan Pusat Statistik dan Kementerian Kesehatan Indonesia. Metode penelitian yang digunakan analisis deskriptif dan analisis inferensia dengan regresi linear berganda. Hasil penelitian menunjukkan bahwa persentase berat bayi lahir rendah signifikan meningkatkan prevalensi stunting, sebaliknya persentase rumah tangga yang memiliki akses ke sanitasi yang layak signifikan menurunkan prevalensi stunting di Indonesia.","author":[{"dropping-particle":"","family":"Hardinata","given":"Rizki","non-dropping-particle":"","parse-names":false,"suffix":""},{"dropping-particle":"","family":"Oktaviana","given":"Lisda","non-dropping-particle":"","parse-names":false,"suffix":""},{"dropping-particle":"","family":"Husain","given":"Farah Fadhilah","non-dropping-particle":"","parse-names":false,"suffix":""},{"dropping-particle":"","family":"Putri","given":"Syofmarlianisyah","non-dropping-particle":"","parse-names":false,"suffix":""},{"dropping-particle":"","family":"Kartiasih","given":"Fitri","non-dropping-particle":"","parse-names":false,"suffix":""}],"container-title":"Seminar Nasional Official Statistics","id":"ITEM-2","issue":"1","issued":{"date-parts":[["2023"]]},"page":"817-826","title":"Analisis Faktor-Faktor yang Memengaruhi Stunting di Indonesia Tahun 2021","type":"article-journal","volume":"2023"},"uris":["http://www.mendeley.com/documents/?uuid=b9f977fc-1a1f-4046-b09e-b460fb89e8a5"]}],"mendeley":{"formattedCitation":"(Hardinata dkk., 2023; Nisak &amp; Nadhiroh, 2024)","plainTextFormattedCitation":"(Hardinata dkk., 2023; Nisak &amp; Nadhiroh, 2024)","previouslyFormattedCitation":"(Hardinata dkk., 2023; Nisak &amp; Nadhiroh, 2024)"},"properties":{"noteIndex":0},"schema":"https://github.com/citation-style-language/schema/raw/master/csl-citation.json"}</w:instrText>
      </w:r>
      <w:r w:rsidR="00B32EA8">
        <w:rPr>
          <w:sz w:val="22"/>
          <w:szCs w:val="22"/>
          <w:shd w:val="clear" w:color="auto" w:fill="FFFFFF"/>
          <w:lang w:val="en-ID"/>
        </w:rPr>
        <w:fldChar w:fldCharType="separate"/>
      </w:r>
      <w:r w:rsidR="00B32EA8" w:rsidRPr="00B32EA8">
        <w:rPr>
          <w:sz w:val="22"/>
          <w:szCs w:val="22"/>
          <w:shd w:val="clear" w:color="auto" w:fill="FFFFFF"/>
          <w:lang w:val="en-ID"/>
        </w:rPr>
        <w:t>(Hardinata dkk., 2023; Nisak &amp; Nadhiroh, 2024)</w:t>
      </w:r>
      <w:r w:rsidR="00B32EA8">
        <w:rPr>
          <w:sz w:val="22"/>
          <w:szCs w:val="22"/>
          <w:shd w:val="clear" w:color="auto" w:fill="FFFFFF"/>
          <w:lang w:val="en-ID"/>
        </w:rPr>
        <w:fldChar w:fldCharType="end"/>
      </w:r>
      <w:r w:rsidRPr="00F100E1">
        <w:rPr>
          <w:sz w:val="22"/>
          <w:szCs w:val="22"/>
          <w:shd w:val="clear" w:color="auto" w:fill="FFFFFF"/>
          <w:lang w:val="en-ID"/>
        </w:rPr>
        <w:t>.</w:t>
      </w:r>
    </w:p>
    <w:p w14:paraId="721B0CCD" w14:textId="77777777" w:rsidR="00F100E1" w:rsidRPr="00AC43C1" w:rsidRDefault="00F100E1" w:rsidP="00BA5494">
      <w:pPr>
        <w:ind w:right="-1"/>
        <w:jc w:val="both"/>
        <w:rPr>
          <w:sz w:val="22"/>
          <w:szCs w:val="22"/>
        </w:rPr>
      </w:pPr>
    </w:p>
    <w:p w14:paraId="15E75672" w14:textId="77777777" w:rsidR="00592629" w:rsidRPr="00AC43C1" w:rsidRDefault="002438D3" w:rsidP="00BA5494">
      <w:pPr>
        <w:numPr>
          <w:ilvl w:val="0"/>
          <w:numId w:val="3"/>
        </w:numPr>
        <w:ind w:left="426" w:right="-1" w:hanging="426"/>
        <w:rPr>
          <w:b/>
          <w:sz w:val="22"/>
          <w:szCs w:val="22"/>
          <w:lang w:val="id-ID"/>
        </w:rPr>
      </w:pPr>
      <w:r w:rsidRPr="00AC43C1">
        <w:rPr>
          <w:b/>
          <w:sz w:val="22"/>
          <w:szCs w:val="22"/>
          <w:lang w:val="id-ID"/>
        </w:rPr>
        <w:t>M</w:t>
      </w:r>
      <w:r w:rsidR="00AC43C1">
        <w:rPr>
          <w:b/>
          <w:sz w:val="22"/>
          <w:szCs w:val="22"/>
        </w:rPr>
        <w:t>ASALAH</w:t>
      </w:r>
    </w:p>
    <w:p w14:paraId="6CE18AAA" w14:textId="77777777" w:rsidR="004672C1" w:rsidRPr="004D422B" w:rsidRDefault="004672C1" w:rsidP="00BA5494">
      <w:pPr>
        <w:ind w:right="-1" w:firstLine="426"/>
        <w:jc w:val="both"/>
        <w:rPr>
          <w:sz w:val="22"/>
          <w:szCs w:val="22"/>
          <w:shd w:val="clear" w:color="auto" w:fill="FFFFFF"/>
          <w:lang w:val="en-ID"/>
        </w:rPr>
      </w:pPr>
      <w:r w:rsidRPr="004D422B">
        <w:rPr>
          <w:sz w:val="22"/>
          <w:szCs w:val="22"/>
          <w:shd w:val="clear" w:color="auto" w:fill="FFFFFF"/>
          <w:lang w:val="en-ID"/>
        </w:rPr>
        <w:t>Desa Tlogo, Kecamatan Sukoharjo, Kabupaten Wonosobo merupakan salah satu desa dengan beban stunting yang cukup tinggi. Berdasarkan data survei yang diperoleh pada Oktober 2025, tercatat sebanyak 289 kasus stunting di desa tersebut, dengan hanya 36 kasus (12,5%) yang telah dinyatakan tertangani. Kondisi ini menegaskan bahwa upaya pencegahan dan perbaikan gizi anak di Desa Tlogo masih memerlukan penguatan sistematis, mengingat capaian penanganan yang baru mencakup sebagian kecil dari total kasus teridentifikasi.</w:t>
      </w:r>
    </w:p>
    <w:p w14:paraId="23918988" w14:textId="77777777" w:rsidR="004672C1" w:rsidRPr="004672C1" w:rsidRDefault="004672C1" w:rsidP="00BA5494">
      <w:pPr>
        <w:ind w:right="-1" w:firstLine="426"/>
        <w:jc w:val="both"/>
        <w:rPr>
          <w:sz w:val="22"/>
          <w:szCs w:val="22"/>
          <w:lang w:val="en-ID"/>
        </w:rPr>
      </w:pPr>
      <w:r w:rsidRPr="004D422B">
        <w:rPr>
          <w:sz w:val="22"/>
          <w:szCs w:val="22"/>
          <w:shd w:val="clear" w:color="auto" w:fill="FFFFFF"/>
          <w:lang w:val="en-ID"/>
        </w:rPr>
        <w:t>Berdasarkan hasil observasi lapangan selama pelaksanaan KKN, permasalahan prioritas yang melatarbelakangi tingginya angka stunting di lokasi tersebut dirumuskan sebagai berikut</w:t>
      </w:r>
      <w:r w:rsidRPr="00F673B7">
        <w:rPr>
          <w:sz w:val="22"/>
          <w:szCs w:val="22"/>
          <w:lang w:val="en-ID"/>
        </w:rPr>
        <w:t>:</w:t>
      </w:r>
    </w:p>
    <w:p w14:paraId="2155DDEE" w14:textId="576C5F0D" w:rsidR="004672C1" w:rsidRPr="004672C1" w:rsidRDefault="004672C1" w:rsidP="00BA5494">
      <w:pPr>
        <w:pStyle w:val="ListParagraph"/>
        <w:numPr>
          <w:ilvl w:val="0"/>
          <w:numId w:val="5"/>
        </w:numPr>
        <w:ind w:left="426" w:right="-1" w:hanging="426"/>
        <w:jc w:val="both"/>
        <w:rPr>
          <w:sz w:val="22"/>
          <w:szCs w:val="22"/>
          <w:lang w:val="en-ID"/>
        </w:rPr>
      </w:pPr>
      <w:r w:rsidRPr="004672C1">
        <w:rPr>
          <w:sz w:val="22"/>
          <w:szCs w:val="22"/>
          <w:lang w:val="en-ID"/>
        </w:rPr>
        <w:t xml:space="preserve">Aspek pengetahuan (edukasi gizi). Sebagian besar ibu balita masih memiliki keterbatasan pemahaman mengenai praktik Makanan Pendamping ASI (MPASI) yang tepat, khususnya terkait jenis bahan, tekstur, dan frekuensi pemberian makanan sesuai usia balita — sejalan dengan temuan </w:t>
      </w:r>
      <w:r w:rsidR="00373FD7">
        <w:rPr>
          <w:sz w:val="22"/>
          <w:szCs w:val="22"/>
          <w:lang w:val="en-ID"/>
        </w:rPr>
        <w:fldChar w:fldCharType="begin" w:fldLock="1"/>
      </w:r>
      <w:r w:rsidR="00373FD7">
        <w:rPr>
          <w:sz w:val="22"/>
          <w:szCs w:val="22"/>
          <w:lang w:val="en-ID"/>
        </w:rPr>
        <w:instrText>ADDIN CSL_CITATION {"citationItems":[{"id":"ITEM-1","itemData":{"DOI":"10.31539/joting.v5i2.6930","ISSN":"2684-8996","abstract":"This research aims to investigate the problem of stunting in Indonesia and analyze the relevant challenges and solutions in dealing with this problem in the new era. Stunting, which is defined as stunted growth in children under the age of five, has become a serious problem in Indonesia with long-term adverse effects on children's health and development. The method used is a qualitative method with descriptive analysis. The results of the study show that the stunting rate in Indonesia is still high, even though there has been a decline in recent years. The challenges faced in efforts to reduce stunting include long-term malnutrition, ineffective parenting styles, inadequate knowledge about balanced nutritional diets, lack of postpartum care, persistent infectious diseases in children, and poor sanitation. In facing this challenge, comprehensive and integrated solutions are needed, including specific and sensitive interventions, cross-sectoral approaches, empowering women, and making policies and programs that support stunting prevention. In conclusion, stunting in Indonesia remains a complex problem that requires coordinated cross-sector collaboration. In addressing this challenge in the modern era, a holistic and sustainable intervention strategy is needed to reduce the prevalence of stunting and ensure optimal growth and development of children in Indonesia.\r  \r Keywords: Toddlers, Nutrition, Prevalence, Solutions, Stunting, Challenges","author":[{"dropping-particle":"","family":"Martony","given":"Oslida","non-dropping-particle":"","parse-names":false,"suffix":""}],"container-title":"Journal of Telenursing (JOTING)","id":"ITEM-1","issue":"2","issued":{"date-parts":[["2023","8"]]},"page":"1734-1745","publisher":"IPM2KPE","title":"Stunting di Indonesia: Tantangan dan Solusi di Era Modern","type":"article-journal","volume":"5"},"uris":["http://www.mendeley.com/documents/?uuid=62a67b6e-53dc-4f47-82a6-21ba40c21dce"]}],"mendeley":{"formattedCitation":"(Martony, 2023)","manualFormatting":"Martony (2023)","plainTextFormattedCitation":"(Martony, 2023)","previouslyFormattedCitation":"(Martony, 2023)"},"properties":{"noteIndex":0},"schema":"https://github.com/citation-style-language/schema/raw/master/csl-citation.json"}</w:instrText>
      </w:r>
      <w:r w:rsidR="00373FD7">
        <w:rPr>
          <w:sz w:val="22"/>
          <w:szCs w:val="22"/>
          <w:lang w:val="en-ID"/>
        </w:rPr>
        <w:fldChar w:fldCharType="separate"/>
      </w:r>
      <w:r w:rsidR="00373FD7" w:rsidRPr="00373FD7">
        <w:rPr>
          <w:noProof/>
          <w:sz w:val="22"/>
          <w:szCs w:val="22"/>
          <w:lang w:val="en-ID"/>
        </w:rPr>
        <w:t>Martony</w:t>
      </w:r>
      <w:r w:rsidR="00373FD7">
        <w:rPr>
          <w:noProof/>
          <w:sz w:val="22"/>
          <w:szCs w:val="22"/>
          <w:lang w:val="en-ID"/>
        </w:rPr>
        <w:t xml:space="preserve"> (</w:t>
      </w:r>
      <w:r w:rsidR="00373FD7" w:rsidRPr="00373FD7">
        <w:rPr>
          <w:noProof/>
          <w:sz w:val="22"/>
          <w:szCs w:val="22"/>
          <w:lang w:val="en-ID"/>
        </w:rPr>
        <w:t>2023)</w:t>
      </w:r>
      <w:r w:rsidR="00373FD7">
        <w:rPr>
          <w:sz w:val="22"/>
          <w:szCs w:val="22"/>
          <w:lang w:val="en-ID"/>
        </w:rPr>
        <w:fldChar w:fldCharType="end"/>
      </w:r>
      <w:r w:rsidRPr="004672C1">
        <w:rPr>
          <w:sz w:val="22"/>
          <w:szCs w:val="22"/>
          <w:lang w:val="en-ID"/>
        </w:rPr>
        <w:t xml:space="preserve"> bahwa keterbatasan pengetahuan ibu tentang pola makan bergizi merupakan faktor dominan penyebab </w:t>
      </w:r>
      <w:r w:rsidRPr="004672C1">
        <w:rPr>
          <w:i/>
          <w:iCs/>
          <w:sz w:val="22"/>
          <w:szCs w:val="22"/>
          <w:lang w:val="en-ID"/>
        </w:rPr>
        <w:t>stunting</w:t>
      </w:r>
      <w:r w:rsidRPr="004672C1">
        <w:rPr>
          <w:sz w:val="22"/>
          <w:szCs w:val="22"/>
          <w:lang w:val="en-ID"/>
        </w:rPr>
        <w:t xml:space="preserve"> di Indonesia.</w:t>
      </w:r>
    </w:p>
    <w:p w14:paraId="762FBDC9" w14:textId="406F04D7" w:rsidR="004672C1" w:rsidRPr="004672C1" w:rsidRDefault="004672C1" w:rsidP="00BA5494">
      <w:pPr>
        <w:pStyle w:val="ListParagraph"/>
        <w:numPr>
          <w:ilvl w:val="0"/>
          <w:numId w:val="5"/>
        </w:numPr>
        <w:ind w:left="426" w:right="-1" w:hanging="426"/>
        <w:jc w:val="both"/>
        <w:rPr>
          <w:sz w:val="22"/>
          <w:szCs w:val="22"/>
          <w:lang w:val="en-ID"/>
        </w:rPr>
      </w:pPr>
      <w:r w:rsidRPr="004672C1">
        <w:rPr>
          <w:sz w:val="22"/>
          <w:szCs w:val="22"/>
          <w:lang w:val="en-ID"/>
        </w:rPr>
        <w:t>Aspek pengolahan pangan (praktik/keterampilan). Pemanfaatan protein hewani dalam MPASI belum optimal; mayoritas ibu belum terbiasa mengolah bahan seperti hati ayam yang sesungguhnya terjangkau dan kaya zat besi, sehingga potensi pangan lokal belum dimanfaatkan secara maksimal untuk mencegah anemia defisiensi besi.</w:t>
      </w:r>
    </w:p>
    <w:p w14:paraId="2090CF6B" w14:textId="74436A56" w:rsidR="004672C1" w:rsidRPr="004672C1" w:rsidRDefault="004672C1" w:rsidP="00BA5494">
      <w:pPr>
        <w:pStyle w:val="ListParagraph"/>
        <w:numPr>
          <w:ilvl w:val="0"/>
          <w:numId w:val="5"/>
        </w:numPr>
        <w:ind w:left="426" w:right="-1" w:hanging="426"/>
        <w:jc w:val="both"/>
        <w:rPr>
          <w:sz w:val="22"/>
          <w:szCs w:val="22"/>
          <w:lang w:val="en-ID"/>
        </w:rPr>
      </w:pPr>
      <w:r w:rsidRPr="004672C1">
        <w:rPr>
          <w:sz w:val="22"/>
          <w:szCs w:val="22"/>
          <w:lang w:val="en-ID"/>
        </w:rPr>
        <w:t>Aspek akses layanan edukasi (kelembagaan). Akses terhadap edukasi gizi yang bersifat aplikatif dan berbasis demonstrasi langsung masih sangat terbatas di tingkat desa, sehingga pengetahuan teoritis belum diimbangi kemampuan praktik nyata di rumah tangga.</w:t>
      </w:r>
    </w:p>
    <w:p w14:paraId="6E71F809" w14:textId="16A58B42" w:rsidR="004672C1" w:rsidRPr="004672C1" w:rsidRDefault="004672C1" w:rsidP="00BA5494">
      <w:pPr>
        <w:pStyle w:val="ListParagraph"/>
        <w:numPr>
          <w:ilvl w:val="0"/>
          <w:numId w:val="5"/>
        </w:numPr>
        <w:ind w:left="426" w:right="-1" w:hanging="426"/>
        <w:jc w:val="both"/>
        <w:rPr>
          <w:sz w:val="22"/>
          <w:szCs w:val="22"/>
          <w:lang w:val="en-ID"/>
        </w:rPr>
      </w:pPr>
      <w:r w:rsidRPr="004672C1">
        <w:rPr>
          <w:sz w:val="22"/>
          <w:szCs w:val="22"/>
          <w:lang w:val="en-ID"/>
        </w:rPr>
        <w:t xml:space="preserve">Aspek keberlanjutan program (monitoring). Kegiatan pemantauan tumbuh kembang anak melalui </w:t>
      </w:r>
      <w:r w:rsidRPr="004672C1">
        <w:rPr>
          <w:i/>
          <w:iCs/>
          <w:sz w:val="22"/>
          <w:szCs w:val="22"/>
          <w:lang w:val="en-ID"/>
        </w:rPr>
        <w:t>posyandu</w:t>
      </w:r>
      <w:r w:rsidRPr="004672C1">
        <w:rPr>
          <w:sz w:val="22"/>
          <w:szCs w:val="22"/>
          <w:lang w:val="en-ID"/>
        </w:rPr>
        <w:t xml:space="preserve"> yang telah berjalan rutin setiap bulan belum disertai komponen edukasi gizi terstruktur bagi ibu balita, sehingga momentum kunjungan </w:t>
      </w:r>
      <w:r w:rsidRPr="004672C1">
        <w:rPr>
          <w:i/>
          <w:iCs/>
          <w:sz w:val="22"/>
          <w:szCs w:val="22"/>
          <w:lang w:val="en-ID"/>
        </w:rPr>
        <w:t>posyandu</w:t>
      </w:r>
      <w:r w:rsidRPr="004672C1">
        <w:rPr>
          <w:sz w:val="22"/>
          <w:szCs w:val="22"/>
          <w:lang w:val="en-ID"/>
        </w:rPr>
        <w:t xml:space="preserve"> belum dioptimalkan sebagai wadah intervensi gizi.</w:t>
      </w:r>
    </w:p>
    <w:p w14:paraId="734D2A37" w14:textId="3B11D8B8" w:rsidR="004672C1" w:rsidRPr="004672C1" w:rsidRDefault="004672C1" w:rsidP="00BA5494">
      <w:pPr>
        <w:ind w:right="-1" w:firstLine="426"/>
        <w:jc w:val="both"/>
        <w:rPr>
          <w:sz w:val="22"/>
          <w:szCs w:val="22"/>
          <w:lang w:val="en-ID"/>
        </w:rPr>
      </w:pPr>
      <w:r w:rsidRPr="004D422B">
        <w:rPr>
          <w:sz w:val="22"/>
          <w:szCs w:val="22"/>
          <w:shd w:val="clear" w:color="auto" w:fill="FFFFFF"/>
          <w:lang w:val="en-ID"/>
        </w:rPr>
        <w:t xml:space="preserve">Dari keempat aspek tersebut, prioritas utama kegiatan ini diarahkan pada aspek pertama dan kedua peningkatan pengetahuan dan keterampilan praktik pengolahan MPASI berbasis protein hewani karena keduanya merupakan akar masalah yang paling langsung memengaruhi asupan gizi anak dan paling memungkinkan diintervensi dalam satu siklus kegiatan pengabdian. Dampak jangka panjang dari kondisi ini tidak ringan: anak yang mengalami stunting pada dua tahun pertama kehidupan berisiko mengalami penurunan kemampuan kognitif yang bersifat permanen </w:t>
      </w:r>
      <w:r w:rsidR="00B32EA8" w:rsidRPr="004D422B">
        <w:rPr>
          <w:sz w:val="22"/>
          <w:szCs w:val="22"/>
          <w:shd w:val="clear" w:color="auto" w:fill="FFFFFF"/>
          <w:lang w:val="en-ID"/>
        </w:rPr>
        <w:fldChar w:fldCharType="begin" w:fldLock="1"/>
      </w:r>
      <w:r w:rsidR="00B32EA8" w:rsidRPr="004D422B">
        <w:rPr>
          <w:sz w:val="22"/>
          <w:szCs w:val="22"/>
          <w:shd w:val="clear" w:color="auto" w:fill="FFFFFF"/>
          <w:lang w:val="en-ID"/>
        </w:rPr>
        <w:instrText>ADDIN CSL_CITATION {"citationItems":[{"id":"ITEM-1","itemData":{"abstract":"ABSTRAK Stunting merupakan kegagalan pertumbuhan linier yang dilihat dari indikator panjang badan menurut umur (PB/UP) atau tinggi badan menurut umur (TB/U) memiliki nilai z score dibawah-2 SD dari grafik pertumbuhan WHO.","author":[{"dropping-particle":"","family":"Sumartini","given":"Erwina","non-dropping-particle":"","parse-names":false,"suffix":""}],"container-title":"Prosiding Seminar Nasional Kesehatan “Peran Tenaga Kesehatan Dalam Menurunkan Kejadian Stunting” Tahun 2020 Impact","id":"ITEM-1","issued":{"date-parts":[["2020"]]},"page":"127-134","title":"Terdapat dua jurnal dari literature review dengan hasil berbeda yang menyatakan bahwa tidak ada hubungan yang signifikan antara Berat Badan Lahir dan Pemberian ASI Eksklusif dengan kejadian stunting pada balita. Kata","type":"article-journal"},"uris":["http://www.mendeley.com/documents/?uuid=ddb7a95c-9328-491b-86f5-9d443bc74feb"]}],"mendeley":{"formattedCitation":"(Sumartini, 2020)","plainTextFormattedCitation":"(Sumartini, 2020)","previouslyFormattedCitation":"(Sumartini, 2020)"},"properties":{"noteIndex":0},"schema":"https://github.com/citation-style-language/schema/raw/master/csl-citation.json"}</w:instrText>
      </w:r>
      <w:r w:rsidR="00B32EA8" w:rsidRPr="004D422B">
        <w:rPr>
          <w:sz w:val="22"/>
          <w:szCs w:val="22"/>
          <w:shd w:val="clear" w:color="auto" w:fill="FFFFFF"/>
          <w:lang w:val="en-ID"/>
        </w:rPr>
        <w:fldChar w:fldCharType="separate"/>
      </w:r>
      <w:r w:rsidR="00B32EA8" w:rsidRPr="004D422B">
        <w:rPr>
          <w:sz w:val="22"/>
          <w:szCs w:val="22"/>
          <w:shd w:val="clear" w:color="auto" w:fill="FFFFFF"/>
          <w:lang w:val="en-ID"/>
        </w:rPr>
        <w:t>(Sumartini, 2020)</w:t>
      </w:r>
      <w:r w:rsidR="00B32EA8" w:rsidRPr="004D422B">
        <w:rPr>
          <w:sz w:val="22"/>
          <w:szCs w:val="22"/>
          <w:shd w:val="clear" w:color="auto" w:fill="FFFFFF"/>
          <w:lang w:val="en-ID"/>
        </w:rPr>
        <w:fldChar w:fldCharType="end"/>
      </w:r>
      <w:r w:rsidRPr="004D422B">
        <w:rPr>
          <w:sz w:val="22"/>
          <w:szCs w:val="22"/>
          <w:shd w:val="clear" w:color="auto" w:fill="FFFFFF"/>
          <w:lang w:val="en-ID"/>
        </w:rPr>
        <w:t xml:space="preserve">, yang pada gilirannya memengaruhi prestasi akademik dan produktivitas ekonomi di masa dewasa </w:t>
      </w:r>
      <w:r w:rsidR="00E44A2B" w:rsidRPr="004D422B">
        <w:rPr>
          <w:sz w:val="22"/>
          <w:szCs w:val="22"/>
          <w:shd w:val="clear" w:color="auto" w:fill="FFFFFF"/>
          <w:lang w:val="en-ID"/>
        </w:rPr>
        <w:fldChar w:fldCharType="begin" w:fldLock="1"/>
      </w:r>
      <w:r w:rsidR="00E44A2B" w:rsidRPr="004D422B">
        <w:rPr>
          <w:sz w:val="22"/>
          <w:szCs w:val="22"/>
          <w:shd w:val="clear" w:color="auto" w:fill="FFFFFF"/>
          <w:lang w:val="en-ID"/>
        </w:rPr>
        <w:instrText>ADDIN CSL_CITATION {"citationItems":[{"id":"ITEM-1","itemData":{"author":[{"dropping-particle":"","family":"Maulina","given":"Rifzul","non-dropping-particle":"","parse-names":false,"suffix":""},{"dropping-particle":"","family":"Qomaruddin","given":"Mochammad Bagus","non-dropping-particle":"","parse-names":false,"suffix":""},{"dropping-particle":"","family":"Prasetyo","given":"Budi","non-dropping-particle":"","parse-names":false,"suffix":""},{"dropping-particle":"","family":"Indawati","given":"Rachmah","non-dropping-particle":"","parse-names":false,"suffix":""},{"dropping-particle":"","family":"Alfitri","given":"Rosyidah","non-dropping-particle":"","parse-names":false,"suffix":""}],"container-title":"Studies on Ethno-Medicine","id":"ITEM-1","issued":{"date-parts":[["2023"]]},"page":"1-2","title":"The effect of stunting on the cognitive development in children: a systematic review and meta-analysis.","type":"article-journal","volume":"17"},"uris":["http://www.mendeley.com/documents/?uuid=abfde8f6-3a2f-4e12-9606-30433b212708"]}],"mendeley":{"formattedCitation":"(Maulina dkk., 2023)","plainTextFormattedCitation":"(Maulina dkk., 2023)","previouslyFormattedCitation":"(Maulina dkk., 2023)"},"properties":{"noteIndex":0},"schema":"https://github.com/citation-style-language/schema/raw/master/csl-citation.json"}</w:instrText>
      </w:r>
      <w:r w:rsidR="00E44A2B" w:rsidRPr="004D422B">
        <w:rPr>
          <w:sz w:val="22"/>
          <w:szCs w:val="22"/>
          <w:shd w:val="clear" w:color="auto" w:fill="FFFFFF"/>
          <w:lang w:val="en-ID"/>
        </w:rPr>
        <w:fldChar w:fldCharType="separate"/>
      </w:r>
      <w:r w:rsidR="00E44A2B" w:rsidRPr="004D422B">
        <w:rPr>
          <w:sz w:val="22"/>
          <w:szCs w:val="22"/>
          <w:shd w:val="clear" w:color="auto" w:fill="FFFFFF"/>
          <w:lang w:val="en-ID"/>
        </w:rPr>
        <w:t>(Maulina dkk., 2023)</w:t>
      </w:r>
      <w:r w:rsidR="00E44A2B" w:rsidRPr="004D422B">
        <w:rPr>
          <w:sz w:val="22"/>
          <w:szCs w:val="22"/>
          <w:shd w:val="clear" w:color="auto" w:fill="FFFFFF"/>
          <w:lang w:val="en-ID"/>
        </w:rPr>
        <w:fldChar w:fldCharType="end"/>
      </w:r>
      <w:r w:rsidRPr="004D422B">
        <w:rPr>
          <w:sz w:val="22"/>
          <w:szCs w:val="22"/>
          <w:shd w:val="clear" w:color="auto" w:fill="FFFFFF"/>
          <w:lang w:val="en-ID"/>
        </w:rPr>
        <w:t>. Sebagai catatan metodologis, kegiatan ini belum dilengkapi instrumen survei baseline terstruktur (pretest) untuk mengukur tingkat pengetahuan awal peserta secara kuantitatif; identifikasi masalah di atas bersifat kualitatif berdasarkan observasi lapangan tim pelaksana, sebagaimana turut menjadi catatan keterbatasan yang direkomendasikan untuk program serupa berikutnya (lihat bagian Faktor Penghambat). Permasalahan inilah yang mendorong mahasiswa KKN UNS Kelompok 166 merancang program intervensi edukasi gizi yang aplikatif dan berorientasi pemberdayaan</w:t>
      </w:r>
      <w:r w:rsidRPr="004672C1">
        <w:rPr>
          <w:sz w:val="22"/>
          <w:szCs w:val="22"/>
          <w:lang w:val="en-ID"/>
        </w:rPr>
        <w:t xml:space="preserve"> ibu sebagai pengambil keputusan utama dalam pemberian makan anak.</w:t>
      </w:r>
    </w:p>
    <w:p w14:paraId="2861A97A" w14:textId="77777777" w:rsidR="004672C1" w:rsidRDefault="004672C1" w:rsidP="00BA5494">
      <w:pPr>
        <w:ind w:right="-1" w:firstLine="284"/>
        <w:jc w:val="both"/>
        <w:rPr>
          <w:sz w:val="22"/>
          <w:szCs w:val="22"/>
        </w:rPr>
      </w:pPr>
    </w:p>
    <w:p w14:paraId="15F3DCE5" w14:textId="77777777" w:rsidR="00555038" w:rsidRPr="00555038" w:rsidRDefault="00555038" w:rsidP="00BA5494">
      <w:pPr>
        <w:numPr>
          <w:ilvl w:val="0"/>
          <w:numId w:val="3"/>
        </w:numPr>
        <w:ind w:left="426" w:right="-1" w:hanging="426"/>
        <w:rPr>
          <w:b/>
          <w:sz w:val="22"/>
          <w:szCs w:val="22"/>
        </w:rPr>
      </w:pPr>
      <w:r w:rsidRPr="00555038">
        <w:rPr>
          <w:b/>
          <w:sz w:val="22"/>
          <w:szCs w:val="22"/>
        </w:rPr>
        <w:t>METODE</w:t>
      </w:r>
    </w:p>
    <w:p w14:paraId="41184BAD" w14:textId="77777777" w:rsidR="001E755F" w:rsidRPr="003E20CC" w:rsidRDefault="001E755F" w:rsidP="00BA5494">
      <w:pPr>
        <w:ind w:right="-1" w:firstLine="426"/>
        <w:jc w:val="both"/>
        <w:rPr>
          <w:sz w:val="22"/>
          <w:szCs w:val="22"/>
          <w:shd w:val="clear" w:color="auto" w:fill="FFFFFF"/>
          <w:lang w:val="en-ID"/>
        </w:rPr>
      </w:pPr>
      <w:r w:rsidRPr="003E20CC">
        <w:rPr>
          <w:sz w:val="22"/>
          <w:szCs w:val="22"/>
          <w:shd w:val="clear" w:color="auto" w:fill="FFFFFF"/>
          <w:lang w:val="en-ID"/>
        </w:rPr>
        <w:t xml:space="preserve">Kegiatan ini merupakan program pengabdian masyarakat dalam kerangka Kuliah Kerja Nyata (KKN) Universitas Sebelas Maret (UNS) Kelompok 166, dilaksanakan melalui tiga tahap sistematis: Persiapan, Pelaksanaan, dan Evaluasi. </w:t>
      </w:r>
    </w:p>
    <w:p w14:paraId="43DEAA1E" w14:textId="01E2995E" w:rsidR="001E755F" w:rsidRPr="003E20CC" w:rsidRDefault="001E755F" w:rsidP="00BA5494">
      <w:pPr>
        <w:pStyle w:val="ListParagraph"/>
        <w:numPr>
          <w:ilvl w:val="0"/>
          <w:numId w:val="7"/>
        </w:numPr>
        <w:ind w:left="426" w:right="-1" w:hanging="426"/>
        <w:jc w:val="both"/>
        <w:rPr>
          <w:sz w:val="22"/>
          <w:szCs w:val="22"/>
          <w:shd w:val="clear" w:color="auto" w:fill="FFFFFF"/>
          <w:lang w:val="en-ID"/>
        </w:rPr>
      </w:pPr>
      <w:r w:rsidRPr="003E20CC">
        <w:rPr>
          <w:b/>
          <w:bCs/>
          <w:sz w:val="22"/>
          <w:szCs w:val="22"/>
          <w:shd w:val="clear" w:color="auto" w:fill="FFFFFF"/>
          <w:lang w:val="en-ID"/>
        </w:rPr>
        <w:t>Tahap Persiapan</w:t>
      </w:r>
    </w:p>
    <w:p w14:paraId="11D8DDC3" w14:textId="468A54A9" w:rsidR="001E755F" w:rsidRPr="003E20CC" w:rsidRDefault="001E755F" w:rsidP="00BA5494">
      <w:pPr>
        <w:pStyle w:val="ListParagraph"/>
        <w:ind w:left="426" w:right="-1"/>
        <w:jc w:val="both"/>
        <w:rPr>
          <w:sz w:val="22"/>
          <w:szCs w:val="22"/>
          <w:shd w:val="clear" w:color="auto" w:fill="FFFFFF"/>
          <w:lang w:val="en-ID"/>
        </w:rPr>
      </w:pPr>
      <w:r w:rsidRPr="003E20CC">
        <w:rPr>
          <w:sz w:val="22"/>
          <w:szCs w:val="22"/>
          <w:shd w:val="clear" w:color="auto" w:fill="FFFFFF"/>
          <w:lang w:val="en-ID"/>
        </w:rPr>
        <w:t>Tim pelaksana melakukan penjajakan lokasi dan koordinasi dengan bidan desa serta kader Posyandu Widodo untuk menentukan sasaran, yaitu ibu hamil dan ibu balita usia 6 bulan–2 tahun di Desa Tlogo kelompok dalam periode kritis 1.000 Hari Pertama Kehidupan (HPK). Skrining peserta dilakukan untuk memastikan relevansi materi, dengan total ±20 peserta terjaring. Persiapan juga mencakup penyusunan materi penyuluhan, alat peraga gizi, serta bahan demonstrasi memasak meliputi: hati ayam, beras, wortel, dan bumbu dapur sederhana, disertai peralatan masak standar rumah tangga (kompor, panci, dan alat penghalus tekstur) agar mudah direplikasi ibu di rumah tanpa peralatan khusus.</w:t>
      </w:r>
    </w:p>
    <w:p w14:paraId="1F090476" w14:textId="5B5E28BF" w:rsidR="001E755F" w:rsidRPr="003E20CC" w:rsidRDefault="001E755F" w:rsidP="00BA5494">
      <w:pPr>
        <w:pStyle w:val="ListParagraph"/>
        <w:numPr>
          <w:ilvl w:val="0"/>
          <w:numId w:val="7"/>
        </w:numPr>
        <w:ind w:left="426" w:right="-1" w:hanging="426"/>
        <w:jc w:val="both"/>
        <w:rPr>
          <w:sz w:val="22"/>
          <w:szCs w:val="22"/>
          <w:shd w:val="clear" w:color="auto" w:fill="FFFFFF"/>
          <w:lang w:val="en-ID"/>
        </w:rPr>
      </w:pPr>
      <w:r w:rsidRPr="003E20CC">
        <w:rPr>
          <w:b/>
          <w:bCs/>
          <w:sz w:val="22"/>
          <w:szCs w:val="22"/>
          <w:shd w:val="clear" w:color="auto" w:fill="FFFFFF"/>
          <w:lang w:val="en-ID"/>
        </w:rPr>
        <w:t>Tahap Pelaksanaan</w:t>
      </w:r>
    </w:p>
    <w:p w14:paraId="47C03192" w14:textId="747A7BD8" w:rsidR="001E755F" w:rsidRPr="003E20CC" w:rsidRDefault="001E755F" w:rsidP="00BA5494">
      <w:pPr>
        <w:pStyle w:val="ListParagraph"/>
        <w:ind w:left="426" w:right="-1"/>
        <w:jc w:val="both"/>
        <w:rPr>
          <w:sz w:val="22"/>
          <w:szCs w:val="22"/>
          <w:shd w:val="clear" w:color="auto" w:fill="FFFFFF"/>
          <w:lang w:val="en-ID"/>
        </w:rPr>
      </w:pPr>
      <w:r w:rsidRPr="003E20CC">
        <w:rPr>
          <w:sz w:val="22"/>
          <w:szCs w:val="22"/>
          <w:shd w:val="clear" w:color="auto" w:fill="FFFFFF"/>
          <w:lang w:val="en-ID"/>
        </w:rPr>
        <w:t xml:space="preserve">Kegiatan dilaksanakan Selasa, 20 Januari 2026, terintegrasi dalam rangkaian </w:t>
      </w:r>
      <w:r w:rsidRPr="003E20CC">
        <w:rPr>
          <w:i/>
          <w:iCs/>
          <w:sz w:val="22"/>
          <w:szCs w:val="22"/>
          <w:shd w:val="clear" w:color="auto" w:fill="FFFFFF"/>
          <w:lang w:val="en-ID"/>
        </w:rPr>
        <w:t>Posyandu</w:t>
      </w:r>
      <w:r w:rsidRPr="003E20CC">
        <w:rPr>
          <w:sz w:val="22"/>
          <w:szCs w:val="22"/>
          <w:shd w:val="clear" w:color="auto" w:fill="FFFFFF"/>
          <w:lang w:val="en-ID"/>
        </w:rPr>
        <w:t xml:space="preserve"> Widodo di Balai Dukuh Plintaran, mengikuti kegiatan rutin (penimbangan, pengukuran tinggi badan, pencatatan tumbuh kembang), sejalan dengan rekomendasi </w:t>
      </w:r>
      <w:r w:rsidR="00B32EA8" w:rsidRPr="003E20CC">
        <w:rPr>
          <w:sz w:val="22"/>
          <w:szCs w:val="22"/>
          <w:lang w:val="en-ID"/>
        </w:rPr>
        <w:fldChar w:fldCharType="begin" w:fldLock="1"/>
      </w:r>
      <w:r w:rsidR="00B32EA8" w:rsidRPr="003E20CC">
        <w:rPr>
          <w:sz w:val="22"/>
          <w:szCs w:val="22"/>
          <w:lang w:val="en-ID"/>
        </w:rPr>
        <w:instrText>ADDIN CSL_CITATION {"citationItems":[{"id":"ITEM-1","itemData":{"abstract":"Program edukasi stunting merupakan program pencegahan stunting pada bayi dan balita. Metode pelaksanaan dalam program pencegahan stunting kepada masyarakat melalui Pemberdayaan Kader Posyandu Desa Kandangan, Pendampingan Pra Nikah melalui Pusat Informasi dan Konseling Remaja Desa Kandangan, Pendampingan Kehamilan, serta Pemenuhan Gizi Seimbang untuk Kesehatan Masyarakat. Populasi dalam penelitian ini adalah Ibu-Ibu Kader Posyandu Desa Kandangan, Remaja Dusun Termas, Ibu-Ibu Desa Kandangan yang memiliki bayi dan balita, dan Ibu-Ibu Hamil di Wilayah Desa Kandangan. Pemahaman menganai apa itu stunting perlu lebih ditekankan didalam masyarakat serta Penguatan dan Keaktifan Kader perlu dimasifkan untuk terwujudnya program yang aktif dan baik.","author":[{"dropping-particle":"","family":"Sahira","given":"Nur","non-dropping-particle":"","parse-names":false,"suffix":""},{"dropping-particle":"","family":"Assariah","given":"Khandika","non-dropping-particle":"","parse-names":false,"suffix":""}],"container-title":"Jurnal Bina Desa","id":"ITEM-1","issue":"1","issued":{"date-parts":[["2023"]]},"page":"33-38","title":"Education and mentoring for the Stunting Prevention Program","type":"article-journal","volume":"5"},"uris":["http://www.mendeley.com/documents/?uuid=c6abecb9-75e9-4b40-bc42-66d56796e9ab"]}],"mendeley":{"formattedCitation":"(Sahira &amp; Assariah, 2023)","manualFormatting":"Sahira &amp; Assariah (2023)","plainTextFormattedCitation":"(Sahira &amp; Assariah, 2023)","previouslyFormattedCitation":"(Sahira &amp; Assariah, 2023)"},"properties":{"noteIndex":0},"schema":"https://github.com/citation-style-language/schema/raw/master/csl-citation.json"}</w:instrText>
      </w:r>
      <w:r w:rsidR="00B32EA8" w:rsidRPr="003E20CC">
        <w:rPr>
          <w:sz w:val="22"/>
          <w:szCs w:val="22"/>
          <w:lang w:val="en-ID"/>
        </w:rPr>
        <w:fldChar w:fldCharType="separate"/>
      </w:r>
      <w:r w:rsidR="00B32EA8" w:rsidRPr="003E20CC">
        <w:rPr>
          <w:noProof/>
          <w:sz w:val="22"/>
          <w:szCs w:val="22"/>
          <w:lang w:val="en-ID"/>
        </w:rPr>
        <w:t>Sahira &amp; Assariah (2023)</w:t>
      </w:r>
      <w:r w:rsidR="00B32EA8" w:rsidRPr="003E20CC">
        <w:rPr>
          <w:sz w:val="22"/>
          <w:szCs w:val="22"/>
          <w:lang w:val="en-ID"/>
        </w:rPr>
        <w:fldChar w:fldCharType="end"/>
      </w:r>
      <w:r w:rsidRPr="003E20CC">
        <w:rPr>
          <w:sz w:val="22"/>
          <w:szCs w:val="22"/>
          <w:shd w:val="clear" w:color="auto" w:fill="FFFFFF"/>
          <w:lang w:val="en-ID"/>
        </w:rPr>
        <w:t xml:space="preserve"> bahwa </w:t>
      </w:r>
      <w:r w:rsidRPr="003E20CC">
        <w:rPr>
          <w:i/>
          <w:iCs/>
          <w:sz w:val="22"/>
          <w:szCs w:val="22"/>
          <w:shd w:val="clear" w:color="auto" w:fill="FFFFFF"/>
          <w:lang w:val="en-ID"/>
        </w:rPr>
        <w:t>posyandu</w:t>
      </w:r>
      <w:r w:rsidRPr="003E20CC">
        <w:rPr>
          <w:sz w:val="22"/>
          <w:szCs w:val="22"/>
          <w:shd w:val="clear" w:color="auto" w:fill="FFFFFF"/>
          <w:lang w:val="en-ID"/>
        </w:rPr>
        <w:t xml:space="preserve"> adalah wadah strategis edukasi gizi berbasis komunitas. Pelaksanaan berlangsung dalam tiga sesi berurutan: (1) penyuluhan oleh ahli gizi UPTD Puskesmas Sukoharjo II mencakup definisi, faktor risiko, dampak, dan strategi pencegahan </w:t>
      </w:r>
      <w:r w:rsidRPr="003E20CC">
        <w:rPr>
          <w:i/>
          <w:iCs/>
          <w:sz w:val="22"/>
          <w:szCs w:val="22"/>
          <w:shd w:val="clear" w:color="auto" w:fill="FFFFFF"/>
          <w:lang w:val="en-ID"/>
        </w:rPr>
        <w:t>stunting</w:t>
      </w:r>
      <w:r w:rsidRPr="003E20CC">
        <w:rPr>
          <w:sz w:val="22"/>
          <w:szCs w:val="22"/>
          <w:shd w:val="clear" w:color="auto" w:fill="FFFFFF"/>
          <w:lang w:val="en-ID"/>
        </w:rPr>
        <w:t xml:space="preserve">; (2) demonstrasi memasak nasi tim hati ayam, dipilih karena kandungan zat besinya tinggi untuk mencegah anemia defisiensi besi </w:t>
      </w:r>
      <w:r w:rsidR="00373FD7" w:rsidRPr="003E20CC">
        <w:rPr>
          <w:sz w:val="22"/>
          <w:szCs w:val="22"/>
          <w:lang w:val="en-ID"/>
        </w:rPr>
        <w:fldChar w:fldCharType="begin" w:fldLock="1"/>
      </w:r>
      <w:r w:rsidR="00E44A2B" w:rsidRPr="003E20CC">
        <w:rPr>
          <w:sz w:val="22"/>
          <w:szCs w:val="22"/>
          <w:lang w:val="en-ID"/>
        </w:rPr>
        <w:instrText>ADDIN CSL_CITATION {"citationItems":[{"id":"ITEM-1","itemData":{"ISSN":"2598-4217","abstract":"ABSTRAK Stunting pada anak merupakan masalah gizi yang menjadi masalah nasional, hal ini dikarenakan stunting berdampak negatif terhadap sumber daya manusia di masa yang akan datang. Riset Kesehatan Dasar tahun 2013 menunjukkan prevalensi stunting masih sejumlah 37, 2%. Sirkesnas tahun 2016 mencatat bahwa prevalensi stunting mencapai 33,6 %, hal ini menjadi masalah kesehatan yang penting dikarenakan masalah stunting berada diatas ambang batas 20 %. Sedangkan Stunting pada anak balita disebabkan oleh multifaktor seperti konsumsi gizi selama hamil, pengetahuan ibu tentang gizi, akses pelayanan yang terbatas, akses sanitasi dan kebersihan air yang kurang memadai. Dampak stunting yaitu penurunan kecerdasan, kerentanan terhadap penyakit, menghambat pertumbuhan ekonomi dan produktifitas kerja dan memperburuk kesenjangan. Stunting pada balita dimana tinggi badan lebih pendek dari usia pada umumnya. Penelitian ini bertujuan untuk mengetahui faktor – faktor yang mempengaruhi kejadian stunting pada balita di Kabupaten Grobogan. Penelitian ini merupakan penelitian kuantitatif dengan pendekatan cross – sectional. Populasi penelitian yaitu seluruh kasus stunting pada balita di wilayah Kabupaten Grobogan. Pengambilan sampel penelitian dilakukan secara purposive sampling. Data penelitian di analisa menggunakan SPSS for window, untuk analisa data bivariat menggunakan uji Chi Square, sedangkan data multivariat menggunakan uji Regresi Logistik. Hasil penelitian diketahui bahwa status gizi, masalah kesehatan pada anak, kebiasaan makan makanan instan, dan tinggi badan ibu berhubungan dengan stunting pada balita dengan nilai p value &lt; 0,05. Pantang makanan, riwayat konsumsi tablet besi, riwayat antenatal care, riwayat penyakit penyerta dalam kehamilan, riwayat pemberian ASI ekslusif, sanitasi air bersih, lingkungan perokok dan kondisi ekonomi tidak berhubungan dengan kejadian stunting pada balita dengan p value = &gt; 0,05. Status gizi, tinggi badan ibu, dan kebiasaan makan makanan instan secara bersama- sama sebagai faktor resiko kejadian stunting pada balita. Kesimpulan dari penelitian ini yaitu status gizi, masalah kesehatan pada anak, kebiasaan makan makanan instan, dan tinggi badan ibu berhubungan dengan stunting pada balita Kata Kunci: Stunting, balita, gizi","author":[{"dropping-particle":"","family":"Yuwanti","given":"Yuwanti","non-dropping-particle":"","parse-names":false,"suffix":""},{"dropping-particle":"","family":"Mulyaningrum","given":"Festy Mahanani","non-dropping-particle":"","parse-names":false,"suffix":""},{"dropping-particle":"","family":"Susanti","given":"Meity Mulya","non-dropping-particle":"","parse-names":false,"suffix":""}],"container-title":"Jurnal Keperawatan dan Kesehatan Masyarakat Cendekia Utama","id":"ITEM-1","issue":"1","issued":{"date-parts":[["2021"]]},"page":"74","title":"Factors That Affect Stunting In Toddlers in Grobogan Regency","type":"article-journal","volume":"10"},"uris":["http://www.mendeley.com/documents/?uuid=8701e540-ced4-42dc-8bde-2f2903a2ba47"]}],"mendeley":{"formattedCitation":"(Yuwanti dkk., 2021)","plainTextFormattedCitation":"(Yuwanti dkk., 2021)","previouslyFormattedCitation":"(Yuwanti dkk., 2021)"},"properties":{"noteIndex":0},"schema":"https://github.com/citation-style-language/schema/raw/master/csl-citation.json"}</w:instrText>
      </w:r>
      <w:r w:rsidR="00373FD7" w:rsidRPr="003E20CC">
        <w:rPr>
          <w:sz w:val="22"/>
          <w:szCs w:val="22"/>
          <w:lang w:val="en-ID"/>
        </w:rPr>
        <w:fldChar w:fldCharType="separate"/>
      </w:r>
      <w:r w:rsidR="00373FD7" w:rsidRPr="003E20CC">
        <w:rPr>
          <w:noProof/>
          <w:sz w:val="22"/>
          <w:szCs w:val="22"/>
          <w:lang w:val="en-ID"/>
        </w:rPr>
        <w:t>(Yuwanti dkk., 2021)</w:t>
      </w:r>
      <w:r w:rsidR="00373FD7" w:rsidRPr="003E20CC">
        <w:rPr>
          <w:sz w:val="22"/>
          <w:szCs w:val="22"/>
          <w:lang w:val="en-ID"/>
        </w:rPr>
        <w:fldChar w:fldCharType="end"/>
      </w:r>
      <w:r w:rsidRPr="003E20CC">
        <w:rPr>
          <w:sz w:val="22"/>
          <w:szCs w:val="22"/>
          <w:shd w:val="clear" w:color="auto" w:fill="FFFFFF"/>
          <w:lang w:val="en-ID"/>
        </w:rPr>
        <w:t xml:space="preserve">, mencakup seluruh proses persiapan hingga penyesuaian tekstur sesuai usia (6–8, 9–11, dan 12–24 bulan); (3) distribusi </w:t>
      </w:r>
      <w:r w:rsidRPr="003E20CC">
        <w:rPr>
          <w:i/>
          <w:iCs/>
          <w:sz w:val="22"/>
          <w:szCs w:val="22"/>
          <w:shd w:val="clear" w:color="auto" w:fill="FFFFFF"/>
          <w:lang w:val="en-ID"/>
        </w:rPr>
        <w:t>booklet</w:t>
      </w:r>
      <w:r w:rsidRPr="003E20CC">
        <w:rPr>
          <w:sz w:val="22"/>
          <w:szCs w:val="22"/>
          <w:shd w:val="clear" w:color="auto" w:fill="FFFFFF"/>
          <w:lang w:val="en-ID"/>
        </w:rPr>
        <w:t xml:space="preserve"> Variasi Menu MPASI 7 Hari, hasil kolaborasi dengan KKN Tematik FIK UMS Kelompok 54.</w:t>
      </w:r>
    </w:p>
    <w:p w14:paraId="6CAB4A9D" w14:textId="77777777" w:rsidR="001E755F" w:rsidRPr="003E20CC" w:rsidRDefault="001E755F" w:rsidP="00BA5494">
      <w:pPr>
        <w:pStyle w:val="ListParagraph"/>
        <w:numPr>
          <w:ilvl w:val="0"/>
          <w:numId w:val="7"/>
        </w:numPr>
        <w:ind w:left="426" w:right="-1" w:hanging="426"/>
        <w:jc w:val="both"/>
        <w:rPr>
          <w:sz w:val="22"/>
          <w:szCs w:val="22"/>
          <w:shd w:val="clear" w:color="auto" w:fill="FFFFFF"/>
          <w:lang w:val="en-ID"/>
        </w:rPr>
      </w:pPr>
      <w:r w:rsidRPr="003E20CC">
        <w:rPr>
          <w:b/>
          <w:bCs/>
          <w:sz w:val="22"/>
          <w:szCs w:val="22"/>
          <w:shd w:val="clear" w:color="auto" w:fill="FFFFFF"/>
          <w:lang w:val="en-ID"/>
        </w:rPr>
        <w:t>Tahap Evaluasi</w:t>
      </w:r>
    </w:p>
    <w:p w14:paraId="333A7C91" w14:textId="4CD4356A" w:rsidR="001E755F" w:rsidRPr="003E20CC" w:rsidRDefault="001E755F" w:rsidP="00BA5494">
      <w:pPr>
        <w:pStyle w:val="ListParagraph"/>
        <w:ind w:left="426" w:right="-1"/>
        <w:jc w:val="both"/>
        <w:rPr>
          <w:sz w:val="22"/>
          <w:szCs w:val="22"/>
          <w:shd w:val="clear" w:color="auto" w:fill="FFFFFF"/>
          <w:lang w:val="en-ID"/>
        </w:rPr>
      </w:pPr>
      <w:r w:rsidRPr="003E20CC">
        <w:rPr>
          <w:sz w:val="22"/>
          <w:szCs w:val="22"/>
          <w:shd w:val="clear" w:color="auto" w:fill="FFFFFF"/>
          <w:lang w:val="en-ID"/>
        </w:rPr>
        <w:t>Evaluasi keberhasilan kegiatan dilakukan secara kualitatif melalui observasi langsung terhadap partisipasi, keaktifan sesi tanya jawab, dan respons peserta selama demonstrasi. Instrumen evaluasi terstruktur berupa kuesioner pretest-posttest belum digunakan pada pelaksanaan ini, sehingga perubahan pengetahuan peserta belum terukur secara kuantitatif keterbatasan ini menjadi dasar rekomendasi metodologis untuk program lanjutan.</w:t>
      </w:r>
    </w:p>
    <w:p w14:paraId="12C58C81" w14:textId="77777777" w:rsidR="001E755F" w:rsidRPr="003E20CC" w:rsidRDefault="001E755F" w:rsidP="00BA5494">
      <w:pPr>
        <w:ind w:right="-1" w:firstLine="284"/>
        <w:jc w:val="both"/>
        <w:rPr>
          <w:sz w:val="22"/>
          <w:szCs w:val="22"/>
          <w:shd w:val="clear" w:color="auto" w:fill="FFFFFF"/>
        </w:rPr>
      </w:pPr>
    </w:p>
    <w:p w14:paraId="55DE738C" w14:textId="065F3EA1" w:rsidR="00592629" w:rsidRPr="003E20CC" w:rsidRDefault="00592629" w:rsidP="00BA5494">
      <w:pPr>
        <w:pStyle w:val="ListParagraph"/>
        <w:numPr>
          <w:ilvl w:val="0"/>
          <w:numId w:val="3"/>
        </w:numPr>
        <w:ind w:left="426" w:right="-1" w:hanging="426"/>
        <w:rPr>
          <w:b/>
          <w:sz w:val="22"/>
          <w:szCs w:val="22"/>
        </w:rPr>
      </w:pPr>
      <w:r w:rsidRPr="003E20CC">
        <w:rPr>
          <w:b/>
          <w:sz w:val="22"/>
          <w:szCs w:val="22"/>
        </w:rPr>
        <w:t xml:space="preserve">HASIL DAN </w:t>
      </w:r>
      <w:r w:rsidR="00A10AB8" w:rsidRPr="003E20CC">
        <w:rPr>
          <w:b/>
          <w:sz w:val="22"/>
          <w:szCs w:val="22"/>
        </w:rPr>
        <w:t>PEMBAHASAN</w:t>
      </w:r>
    </w:p>
    <w:p w14:paraId="2A6F9A1D" w14:textId="7118CC0C" w:rsidR="00A12745" w:rsidRPr="003E20CC" w:rsidRDefault="00A12745" w:rsidP="00BA5494">
      <w:pPr>
        <w:ind w:right="-1" w:firstLine="426"/>
        <w:jc w:val="both"/>
        <w:rPr>
          <w:sz w:val="22"/>
          <w:szCs w:val="22"/>
        </w:rPr>
      </w:pPr>
      <w:r w:rsidRPr="003E20CC">
        <w:rPr>
          <w:sz w:val="22"/>
          <w:szCs w:val="22"/>
        </w:rPr>
        <w:t xml:space="preserve">Kegiatan ini menghasilkan tiga capaian utama yang saling berkaitan: peningkatan pemahaman kognitif peserta terhadap </w:t>
      </w:r>
      <w:r w:rsidRPr="003E20CC">
        <w:rPr>
          <w:i/>
          <w:iCs/>
          <w:sz w:val="22"/>
          <w:szCs w:val="22"/>
        </w:rPr>
        <w:t>stunting</w:t>
      </w:r>
      <w:r w:rsidRPr="003E20CC">
        <w:rPr>
          <w:sz w:val="22"/>
          <w:szCs w:val="22"/>
        </w:rPr>
        <w:t>, peningkatan keterampilan praktik pengolahan MPASI, dan tersedianya media edukasi berkelanjutan. Ketiga capaian tersebut dibahas berikut ini beserta analisis faktor keberhasilannya, bukan sekadar kronologi pelaksanaan.</w:t>
      </w:r>
    </w:p>
    <w:p w14:paraId="64FF5A12" w14:textId="77777777" w:rsidR="00A12745" w:rsidRPr="003E20CC" w:rsidRDefault="009719F5" w:rsidP="00BA5494">
      <w:pPr>
        <w:pStyle w:val="ListParagraph"/>
        <w:numPr>
          <w:ilvl w:val="0"/>
          <w:numId w:val="8"/>
        </w:numPr>
        <w:ind w:left="426" w:right="-1" w:hanging="426"/>
        <w:jc w:val="both"/>
        <w:rPr>
          <w:sz w:val="22"/>
          <w:szCs w:val="22"/>
        </w:rPr>
      </w:pPr>
      <w:r w:rsidRPr="003E20CC">
        <w:rPr>
          <w:b/>
          <w:bCs/>
          <w:sz w:val="22"/>
          <w:szCs w:val="22"/>
        </w:rPr>
        <w:t>Penyuluhan Pencegahan Stunting</w:t>
      </w:r>
      <w:r w:rsidRPr="003E20CC">
        <w:rPr>
          <w:sz w:val="22"/>
          <w:szCs w:val="22"/>
        </w:rPr>
        <w:t xml:space="preserve"> </w:t>
      </w:r>
    </w:p>
    <w:p w14:paraId="4B7C5A48" w14:textId="2D7DF043" w:rsidR="00A12745" w:rsidRPr="003E20CC" w:rsidRDefault="00A12745" w:rsidP="00BA5494">
      <w:pPr>
        <w:ind w:right="-1" w:firstLine="426"/>
        <w:jc w:val="both"/>
        <w:rPr>
          <w:sz w:val="22"/>
          <w:szCs w:val="22"/>
          <w:lang w:val="en-ID"/>
        </w:rPr>
      </w:pPr>
      <w:r w:rsidRPr="003E20CC">
        <w:rPr>
          <w:sz w:val="22"/>
          <w:szCs w:val="22"/>
          <w:lang w:val="en-ID"/>
        </w:rPr>
        <w:t xml:space="preserve">Sesi penyuluhan menunjukkan hasil yang secara kualitatif teramati positif: ahli gizi menyampaikan bahwa </w:t>
      </w:r>
      <w:r w:rsidRPr="003E20CC">
        <w:rPr>
          <w:i/>
          <w:iCs/>
          <w:sz w:val="22"/>
          <w:szCs w:val="22"/>
          <w:lang w:val="en-ID"/>
        </w:rPr>
        <w:t>stunting</w:t>
      </w:r>
      <w:r w:rsidRPr="003E20CC">
        <w:rPr>
          <w:sz w:val="22"/>
          <w:szCs w:val="22"/>
          <w:lang w:val="en-ID"/>
        </w:rPr>
        <w:t xml:space="preserve"> berimplikasi biologis terhadap perkembangan otak dan neurologis anak, yang bermuara pada penurunan nilai kognitif </w:t>
      </w:r>
      <w:r w:rsidR="00B32EA8" w:rsidRPr="003E20CC">
        <w:rPr>
          <w:sz w:val="22"/>
          <w:szCs w:val="22"/>
          <w:lang w:val="en-ID"/>
        </w:rPr>
        <w:fldChar w:fldCharType="begin" w:fldLock="1"/>
      </w:r>
      <w:r w:rsidR="00B32EA8" w:rsidRPr="003E20CC">
        <w:rPr>
          <w:sz w:val="22"/>
          <w:szCs w:val="22"/>
          <w:lang w:val="en-ID"/>
        </w:rPr>
        <w:instrText>ADDIN CSL_CITATION {"citationItems":[{"id":"ITEM-1","itemData":{"abstract":"ABSTRAK Stunting merupakan kegagalan pertumbuhan linier yang dilihat dari indikator panjang badan menurut umur (PB/UP) atau tinggi badan menurut umur (TB/U) memiliki nilai z score dibawah-2 SD dari grafik pertumbuhan WHO.","author":[{"dropping-particle":"","family":"Sumartini","given":"Erwina","non-dropping-particle":"","parse-names":false,"suffix":""}],"container-title":"Prosiding Seminar Nasional Kesehatan “Peran Tenaga Kesehatan Dalam Menurunkan Kejadian Stunting” Tahun 2020 Impact","id":"ITEM-1","issued":{"date-parts":[["2020"]]},"page":"127-134","title":"Terdapat dua jurnal dari literature review dengan hasil berbeda yang menyatakan bahwa tidak ada hubungan yang signifikan antara Berat Badan Lahir dan Pemberian ASI Eksklusif dengan kejadian stunting pada balita. Kata","type":"article-journal"},"uris":["http://www.mendeley.com/documents/?uuid=ddb7a95c-9328-491b-86f5-9d443bc74feb"]}],"mendeley":{"formattedCitation":"(Sumartini, 2020)","plainTextFormattedCitation":"(Sumartini, 2020)","previouslyFormattedCitation":"(Sumartini, 2020)"},"properties":{"noteIndex":0},"schema":"https://github.com/citation-style-language/schema/raw/master/csl-citation.json"}</w:instrText>
      </w:r>
      <w:r w:rsidR="00B32EA8" w:rsidRPr="003E20CC">
        <w:rPr>
          <w:sz w:val="22"/>
          <w:szCs w:val="22"/>
          <w:lang w:val="en-ID"/>
        </w:rPr>
        <w:fldChar w:fldCharType="separate"/>
      </w:r>
      <w:r w:rsidR="00B32EA8" w:rsidRPr="003E20CC">
        <w:rPr>
          <w:noProof/>
          <w:sz w:val="22"/>
          <w:szCs w:val="22"/>
          <w:lang w:val="en-ID"/>
        </w:rPr>
        <w:t>(Sumartini, 2020)</w:t>
      </w:r>
      <w:r w:rsidR="00B32EA8" w:rsidRPr="003E20CC">
        <w:rPr>
          <w:sz w:val="22"/>
          <w:szCs w:val="22"/>
          <w:lang w:val="en-ID"/>
        </w:rPr>
        <w:fldChar w:fldCharType="end"/>
      </w:r>
      <w:r w:rsidRPr="003E20CC">
        <w:rPr>
          <w:sz w:val="22"/>
          <w:szCs w:val="22"/>
          <w:lang w:val="en-ID"/>
        </w:rPr>
        <w:t xml:space="preserve">. Anak yang mengalami </w:t>
      </w:r>
      <w:r w:rsidRPr="003E20CC">
        <w:rPr>
          <w:i/>
          <w:iCs/>
          <w:sz w:val="22"/>
          <w:szCs w:val="22"/>
          <w:lang w:val="en-ID"/>
        </w:rPr>
        <w:t>stunting</w:t>
      </w:r>
      <w:r w:rsidRPr="003E20CC">
        <w:rPr>
          <w:sz w:val="22"/>
          <w:szCs w:val="22"/>
          <w:lang w:val="en-ID"/>
        </w:rPr>
        <w:t xml:space="preserve"> pada dua tahun pertama kehidupan berpeluang memiliki IQ di bawah 89, dan kerusakan ini bersifat permanen meski status gizi kemudian membaik </w:t>
      </w:r>
      <w:r w:rsidR="00B32EA8" w:rsidRPr="003E20CC">
        <w:rPr>
          <w:sz w:val="22"/>
          <w:szCs w:val="22"/>
          <w:lang w:val="en-ID"/>
        </w:rPr>
        <w:fldChar w:fldCharType="begin" w:fldLock="1"/>
      </w:r>
      <w:r w:rsidR="00B32EA8" w:rsidRPr="003E20CC">
        <w:rPr>
          <w:sz w:val="22"/>
          <w:szCs w:val="22"/>
          <w:lang w:val="en-ID"/>
        </w:rPr>
        <w:instrText>ADDIN CSL_CITATION {"citationItems":[{"id":"ITEM-1","itemData":{"abstract":"ABSTRAK Stunting merupakan kegagalan pertumbuhan linier yang dilihat dari indikator panjang badan menurut umur (PB/UP) atau tinggi badan menurut umur (TB/U) memiliki nilai z score dibawah-2 SD dari grafik pertumbuhan WHO.","author":[{"dropping-particle":"","family":"Sumartini","given":"Erwina","non-dropping-particle":"","parse-names":false,"suffix":""}],"container-title":"Prosiding Seminar Nasional Kesehatan “Peran Tenaga Kesehatan Dalam Menurunkan Kejadian Stunting” Tahun 2020 Impact","id":"ITEM-1","issued":{"date-parts":[["2020"]]},"page":"127-134","title":"Terdapat dua jurnal dari literature review dengan hasil berbeda yang menyatakan bahwa tidak ada hubungan yang signifikan antara Berat Badan Lahir dan Pemberian ASI Eksklusif dengan kejadian stunting pada balita. Kata","type":"article-journal"},"uris":["http://www.mendeley.com/documents/?uuid=ddb7a95c-9328-491b-86f5-9d443bc74feb"]}],"mendeley":{"formattedCitation":"(Sumartini, 2020)","plainTextFormattedCitation":"(Sumartini, 2020)","previouslyFormattedCitation":"(Sumartini, 2020)"},"properties":{"noteIndex":0},"schema":"https://github.com/citation-style-language/schema/raw/master/csl-citation.json"}</w:instrText>
      </w:r>
      <w:r w:rsidR="00B32EA8" w:rsidRPr="003E20CC">
        <w:rPr>
          <w:sz w:val="22"/>
          <w:szCs w:val="22"/>
          <w:lang w:val="en-ID"/>
        </w:rPr>
        <w:fldChar w:fldCharType="separate"/>
      </w:r>
      <w:r w:rsidR="00B32EA8" w:rsidRPr="003E20CC">
        <w:rPr>
          <w:noProof/>
          <w:sz w:val="22"/>
          <w:szCs w:val="22"/>
          <w:lang w:val="en-ID"/>
        </w:rPr>
        <w:t>(Sumartini, 2020)</w:t>
      </w:r>
      <w:r w:rsidR="00B32EA8" w:rsidRPr="003E20CC">
        <w:rPr>
          <w:sz w:val="22"/>
          <w:szCs w:val="22"/>
          <w:lang w:val="en-ID"/>
        </w:rPr>
        <w:fldChar w:fldCharType="end"/>
      </w:r>
      <w:r w:rsidRPr="003E20CC">
        <w:rPr>
          <w:sz w:val="22"/>
          <w:szCs w:val="22"/>
          <w:lang w:val="en-ID"/>
        </w:rPr>
        <w:t xml:space="preserve">, sejalan dengan </w:t>
      </w:r>
      <w:r w:rsidR="00E44A2B" w:rsidRPr="003E20CC">
        <w:rPr>
          <w:sz w:val="22"/>
          <w:szCs w:val="22"/>
          <w:lang w:val="en-ID"/>
        </w:rPr>
        <w:fldChar w:fldCharType="begin" w:fldLock="1"/>
      </w:r>
      <w:r w:rsidR="00E44A2B" w:rsidRPr="003E20CC">
        <w:rPr>
          <w:sz w:val="22"/>
          <w:szCs w:val="22"/>
          <w:lang w:val="en-ID"/>
        </w:rPr>
        <w:instrText>ADDIN CSL_CITATION {"citationItems":[{"id":"ITEM-1","itemData":{"author":[{"dropping-particle":"","family":"Maulina","given":"Rifzul","non-dropping-particle":"","parse-names":false,"suffix":""},{"dropping-particle":"","family":"Qomaruddin","given":"Mochammad Bagus","non-dropping-particle":"","parse-names":false,"suffix":""},{"dropping-particle":"","family":"Prasetyo","given":"Budi","non-dropping-particle":"","parse-names":false,"suffix":""},{"dropping-particle":"","family":"Indawati","given":"Rachmah","non-dropping-particle":"","parse-names":false,"suffix":""},{"dropping-particle":"","family":"Alfitri","given":"Rosyidah","non-dropping-particle":"","parse-names":false,"suffix":""}],"container-title":"Studies on Ethno-Medicine","id":"ITEM-1","issued":{"date-parts":[["2023"]]},"page":"1-2","title":"The effect of stunting on the cognitive development in children: a systematic review and meta-analysis.","type":"article-journal","volume":"17"},"uris":["http://www.mendeley.com/documents/?uuid=abfde8f6-3a2f-4e12-9606-30433b212708"]}],"mendeley":{"formattedCitation":"(Maulina dkk., 2023)","manualFormatting":"Maulina dkk. (2023)","plainTextFormattedCitation":"(Maulina dkk., 2023)","previouslyFormattedCitation":"(Maulina dkk., 2023)"},"properties":{"noteIndex":0},"schema":"https://github.com/citation-style-language/schema/raw/master/csl-citation.json"}</w:instrText>
      </w:r>
      <w:r w:rsidR="00E44A2B" w:rsidRPr="003E20CC">
        <w:rPr>
          <w:sz w:val="22"/>
          <w:szCs w:val="22"/>
          <w:lang w:val="en-ID"/>
        </w:rPr>
        <w:fldChar w:fldCharType="separate"/>
      </w:r>
      <w:r w:rsidR="00E44A2B" w:rsidRPr="003E20CC">
        <w:rPr>
          <w:noProof/>
          <w:sz w:val="22"/>
          <w:szCs w:val="22"/>
          <w:lang w:val="en-ID"/>
        </w:rPr>
        <w:t>Maulina dkk. (2023)</w:t>
      </w:r>
      <w:r w:rsidR="00E44A2B" w:rsidRPr="003E20CC">
        <w:rPr>
          <w:sz w:val="22"/>
          <w:szCs w:val="22"/>
          <w:lang w:val="en-ID"/>
        </w:rPr>
        <w:fldChar w:fldCharType="end"/>
      </w:r>
      <w:r w:rsidRPr="003E20CC">
        <w:rPr>
          <w:sz w:val="22"/>
          <w:szCs w:val="22"/>
          <w:lang w:val="en-ID"/>
        </w:rPr>
        <w:t xml:space="preserve"> yang menunjukkan hubungan signifikan antara </w:t>
      </w:r>
      <w:r w:rsidRPr="003E20CC">
        <w:rPr>
          <w:i/>
          <w:iCs/>
          <w:sz w:val="22"/>
          <w:szCs w:val="22"/>
          <w:lang w:val="en-ID"/>
        </w:rPr>
        <w:t>stunting</w:t>
      </w:r>
      <w:r w:rsidRPr="003E20CC">
        <w:rPr>
          <w:sz w:val="22"/>
          <w:szCs w:val="22"/>
          <w:lang w:val="en-ID"/>
        </w:rPr>
        <w:t xml:space="preserve"> dan hambatan proses berpikir serta memori anak.</w:t>
      </w:r>
    </w:p>
    <w:p w14:paraId="7CA05AB6" w14:textId="2223D432" w:rsidR="00A12745" w:rsidRPr="003E20CC" w:rsidRDefault="00A12745" w:rsidP="00BA5494">
      <w:pPr>
        <w:ind w:right="-1" w:firstLine="426"/>
        <w:jc w:val="both"/>
        <w:rPr>
          <w:sz w:val="22"/>
          <w:szCs w:val="22"/>
          <w:lang w:val="en-ID"/>
        </w:rPr>
      </w:pPr>
      <w:r w:rsidRPr="003E20CC">
        <w:rPr>
          <w:sz w:val="22"/>
          <w:szCs w:val="22"/>
          <w:lang w:val="en-ID"/>
        </w:rPr>
        <w:t xml:space="preserve">Perubahan pemahaman peserta tidak diukur melalui instrumen terstandar, namun terindikasi dari pergeseran pola pertanyaan selama sesi tanya jawab dari pertanyaan umum ("apa itu </w:t>
      </w:r>
      <w:r w:rsidRPr="003E20CC">
        <w:rPr>
          <w:i/>
          <w:iCs/>
          <w:sz w:val="22"/>
          <w:szCs w:val="22"/>
          <w:lang w:val="en-ID"/>
        </w:rPr>
        <w:t>stunting</w:t>
      </w:r>
      <w:r w:rsidRPr="003E20CC">
        <w:rPr>
          <w:sz w:val="22"/>
          <w:szCs w:val="22"/>
          <w:lang w:val="en-ID"/>
        </w:rPr>
        <w:t xml:space="preserve">?") menjadi pertanyaan aplikatif terkait jenis bahan, cara pengolahan, dan penanganan anak </w:t>
      </w:r>
      <w:r w:rsidRPr="003E20CC">
        <w:rPr>
          <w:i/>
          <w:iCs/>
          <w:sz w:val="22"/>
          <w:szCs w:val="22"/>
          <w:lang w:val="en-ID"/>
        </w:rPr>
        <w:t>picky eater</w:t>
      </w:r>
      <w:r w:rsidRPr="003E20CC">
        <w:rPr>
          <w:sz w:val="22"/>
          <w:szCs w:val="22"/>
          <w:lang w:val="en-ID"/>
        </w:rPr>
        <w:t xml:space="preserve">, yang menandakan pergeseran dari tahap </w:t>
      </w:r>
      <w:r w:rsidRPr="003E20CC">
        <w:rPr>
          <w:i/>
          <w:iCs/>
          <w:sz w:val="22"/>
          <w:szCs w:val="22"/>
          <w:lang w:val="en-ID"/>
        </w:rPr>
        <w:t>awareness</w:t>
      </w:r>
      <w:r w:rsidRPr="003E20CC">
        <w:rPr>
          <w:sz w:val="22"/>
          <w:szCs w:val="22"/>
          <w:lang w:val="en-ID"/>
        </w:rPr>
        <w:t xml:space="preserve"> menuju tahap </w:t>
      </w:r>
      <w:r w:rsidRPr="003E20CC">
        <w:rPr>
          <w:i/>
          <w:iCs/>
          <w:sz w:val="22"/>
          <w:szCs w:val="22"/>
          <w:lang w:val="en-ID"/>
        </w:rPr>
        <w:t>action</w:t>
      </w:r>
      <w:r w:rsidRPr="003E20CC">
        <w:rPr>
          <w:sz w:val="22"/>
          <w:szCs w:val="22"/>
          <w:lang w:val="en-ID"/>
        </w:rPr>
        <w:t xml:space="preserve"> dalam kerangka perubahan perilaku </w:t>
      </w:r>
      <w:r w:rsidR="00373FD7" w:rsidRPr="003E20CC">
        <w:rPr>
          <w:sz w:val="22"/>
          <w:szCs w:val="22"/>
          <w:lang w:val="en-ID"/>
        </w:rPr>
        <w:fldChar w:fldCharType="begin" w:fldLock="1"/>
      </w:r>
      <w:r w:rsidR="00373FD7" w:rsidRPr="003E20CC">
        <w:rPr>
          <w:sz w:val="22"/>
          <w:szCs w:val="22"/>
          <w:lang w:val="en-ID"/>
        </w:rPr>
        <w:instrText>ADDIN CSL_CITATION {"citationItems":[{"id":"ITEM-1","itemData":{"DOI":"10.31539/joting.v5i2.6930","ISSN":"2684-8996","abstract":"This research aims to investigate the problem of stunting in Indonesia and analyze the relevant challenges and solutions in dealing with this problem in the new era. Stunting, which is defined as stunted growth in children under the age of five, has become a serious problem in Indonesia with long-term adverse effects on children's health and development. The method used is a qualitative method with descriptive analysis. The results of the study show that the stunting rate in Indonesia is still high, even though there has been a decline in recent years. The challenges faced in efforts to reduce stunting include long-term malnutrition, ineffective parenting styles, inadequate knowledge about balanced nutritional diets, lack of postpartum care, persistent infectious diseases in children, and poor sanitation. In facing this challenge, comprehensive and integrated solutions are needed, including specific and sensitive interventions, cross-sectoral approaches, empowering women, and making policies and programs that support stunting prevention. In conclusion, stunting in Indonesia remains a complex problem that requires coordinated cross-sector collaboration. In addressing this challenge in the modern era, a holistic and sustainable intervention strategy is needed to reduce the prevalence of stunting and ensure optimal growth and development of children in Indonesia.\r  \r Keywords: Toddlers, Nutrition, Prevalence, Solutions, Stunting, Challenges","author":[{"dropping-particle":"","family":"Martony","given":"Oslida","non-dropping-particle":"","parse-names":false,"suffix":""}],"container-title":"Journal of Telenursing (JOTING)","id":"ITEM-1","issue":"2","issued":{"date-parts":[["2023","8"]]},"page":"1734-1745","publisher":"IPM2KPE","title":"Stunting di Indonesia: Tantangan dan Solusi di Era Modern","type":"article-journal","volume":"5"},"uris":["http://www.mendeley.com/documents/?uuid=62a67b6e-53dc-4f47-82a6-21ba40c21dce"]}],"mendeley":{"formattedCitation":"(Martony, 2023)","plainTextFormattedCitation":"(Martony, 2023)","previouslyFormattedCitation":"(Martony, 2023)"},"properties":{"noteIndex":0},"schema":"https://github.com/citation-style-language/schema/raw/master/csl-citation.json"}</w:instrText>
      </w:r>
      <w:r w:rsidR="00373FD7" w:rsidRPr="003E20CC">
        <w:rPr>
          <w:sz w:val="22"/>
          <w:szCs w:val="22"/>
          <w:lang w:val="en-ID"/>
        </w:rPr>
        <w:fldChar w:fldCharType="separate"/>
      </w:r>
      <w:r w:rsidR="00373FD7" w:rsidRPr="003E20CC">
        <w:rPr>
          <w:noProof/>
          <w:sz w:val="22"/>
          <w:szCs w:val="22"/>
          <w:lang w:val="en-ID"/>
        </w:rPr>
        <w:t>(Martony, 2023)</w:t>
      </w:r>
      <w:r w:rsidR="00373FD7" w:rsidRPr="003E20CC">
        <w:rPr>
          <w:sz w:val="22"/>
          <w:szCs w:val="22"/>
          <w:lang w:val="en-ID"/>
        </w:rPr>
        <w:fldChar w:fldCharType="end"/>
      </w:r>
      <w:r w:rsidRPr="003E20CC">
        <w:rPr>
          <w:sz w:val="22"/>
          <w:szCs w:val="22"/>
          <w:lang w:val="en-ID"/>
        </w:rPr>
        <w:t xml:space="preserve">. Pola serupa dilaporkan </w:t>
      </w:r>
      <w:r w:rsidR="00E44A2B" w:rsidRPr="003E20CC">
        <w:rPr>
          <w:sz w:val="22"/>
          <w:szCs w:val="22"/>
          <w:shd w:val="clear" w:color="auto" w:fill="FFFFFF"/>
          <w:lang w:val="en-ID"/>
        </w:rPr>
        <w:fldChar w:fldCharType="begin" w:fldLock="1"/>
      </w:r>
      <w:r w:rsidR="00E44A2B" w:rsidRPr="003E20CC">
        <w:rPr>
          <w:sz w:val="22"/>
          <w:szCs w:val="22"/>
          <w:shd w:val="clear" w:color="auto" w:fill="FFFFFF"/>
          <w:lang w:val="en-ID"/>
        </w:rPr>
        <w:instrText>ADDIN CSL_CITATION {"citationItems":[{"id":"ITEM-1","itemData":{"author":[{"dropping-particle":"","family":"Ashraf","given":"Khizar","non-dropping-particle":"","parse-names":false,"suffix":""},{"dropping-particle":"","family":"Huda","given":"Tanvir M","non-dropping-particle":"","parse-names":false,"suffix":""},{"dropping-particle":"","family":"Ikram","given":"Javeria","non-dropping-particle":"","parse-names":false,"suffix":""},{"dropping-particle":"","family":"Ariff","given":"Shabina","non-dropping-particle":"","parse-names":false,"suffix":""},{"dropping-particle":"","family":"Sajid","given":"Muhammad","non-dropping-particle":"","parse-names":false,"suffix":""},{"dropping-particle":"","family":"Khan","given":"Gul Nawaz","non-dropping-particle":"","parse-names":false,"suffix":""},{"dropping-particle":"","family":"Umer","given":"Muhammad","non-dropping-particle":"","parse-names":false,"suffix":""},{"dropping-particle":"","family":"Ahmed","given":"Imran","non-dropping-particle":"","parse-names":false,"suffix":""},{"dropping-particle":"","family":"Dibley","given":"Michael J","non-dropping-particle":"","parse-names":false,"suffix":""},{"dropping-particle":"","family":"Soofi","given":"Sajid Bashir","non-dropping-particle":"","parse-names":false,"suffix":""}],"container-title":"Nutrients","id":"ITEM-1","issue":"13","issued":{"date-parts":[["2024"]]},"page":"1-14","title":"The Effectiveness of Nutritional Interventions Implemented through Lady Health Workers on the Reduction of Stunting in Children under 5 in Pakistan: The Difference-in-Difference Analysis","type":"article-journal","volume":"16"},"uris":["http://www.mendeley.com/documents/?uuid=43f58868-b20b-48ca-b335-b8b741642f8b"]}],"mendeley":{"formattedCitation":"(Ashraf dkk., 2024)","manualFormatting":"Ashraf dkk. (2024)","plainTextFormattedCitation":"(Ashraf dkk., 2024)","previouslyFormattedCitation":"(Ashraf dkk., 2024)"},"properties":{"noteIndex":0},"schema":"https://github.com/citation-style-language/schema/raw/master/csl-citation.json"}</w:instrText>
      </w:r>
      <w:r w:rsidR="00E44A2B" w:rsidRPr="003E20CC">
        <w:rPr>
          <w:sz w:val="22"/>
          <w:szCs w:val="22"/>
          <w:shd w:val="clear" w:color="auto" w:fill="FFFFFF"/>
          <w:lang w:val="en-ID"/>
        </w:rPr>
        <w:fldChar w:fldCharType="separate"/>
      </w:r>
      <w:r w:rsidR="00E44A2B" w:rsidRPr="003E20CC">
        <w:rPr>
          <w:noProof/>
          <w:sz w:val="22"/>
          <w:szCs w:val="22"/>
          <w:shd w:val="clear" w:color="auto" w:fill="FFFFFF"/>
          <w:lang w:val="en-ID"/>
        </w:rPr>
        <w:t>Ashraf dkk. (2024)</w:t>
      </w:r>
      <w:r w:rsidR="00E44A2B" w:rsidRPr="003E20CC">
        <w:rPr>
          <w:sz w:val="22"/>
          <w:szCs w:val="22"/>
          <w:shd w:val="clear" w:color="auto" w:fill="FFFFFF"/>
          <w:lang w:val="en-ID"/>
        </w:rPr>
        <w:fldChar w:fldCharType="end"/>
      </w:r>
      <w:r w:rsidRPr="003E20CC">
        <w:rPr>
          <w:sz w:val="22"/>
          <w:szCs w:val="22"/>
          <w:lang w:val="en-ID"/>
        </w:rPr>
        <w:t xml:space="preserve"> dalam studi intervensi komunikasi interpersonal di Ethiopia, di mana peningkatan partisipasi aktif ibu dalam diskusi menjadi salah satu indikator keberhasilan intervensi sebelum perubahan praktik pemberian makan benar-benar terjadi di rumah tangga.</w:t>
      </w:r>
    </w:p>
    <w:p w14:paraId="0BC69AEE" w14:textId="7DF331F5" w:rsidR="00CE1A42" w:rsidRPr="004D422B" w:rsidRDefault="005C683A" w:rsidP="00BA5494">
      <w:pPr>
        <w:ind w:right="-1"/>
        <w:jc w:val="center"/>
      </w:pPr>
      <w:r w:rsidRPr="004D422B">
        <w:rPr>
          <w:noProof/>
        </w:rPr>
        <w:drawing>
          <wp:inline distT="0" distB="0" distL="0" distR="0" wp14:anchorId="7F4CAE44" wp14:editId="30914718">
            <wp:extent cx="4222115" cy="1314450"/>
            <wp:effectExtent l="0" t="0" r="698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3310" cy="1314822"/>
                    </a:xfrm>
                    <a:prstGeom prst="rect">
                      <a:avLst/>
                    </a:prstGeom>
                    <a:noFill/>
                    <a:ln>
                      <a:noFill/>
                    </a:ln>
                  </pic:spPr>
                </pic:pic>
              </a:graphicData>
            </a:graphic>
          </wp:inline>
        </w:drawing>
      </w:r>
    </w:p>
    <w:p w14:paraId="5D324B97" w14:textId="77777777" w:rsidR="00CE1A42" w:rsidRPr="004D422B" w:rsidRDefault="00CE1A42" w:rsidP="00BA5494">
      <w:pPr>
        <w:ind w:right="-1"/>
        <w:jc w:val="center"/>
      </w:pPr>
      <w:r w:rsidRPr="004D422B">
        <w:t>Gambar 1. Penyampaian materi oleh ahli gizi Puskesmas Sukoharjo II</w:t>
      </w:r>
    </w:p>
    <w:p w14:paraId="5618D1FF" w14:textId="77777777" w:rsidR="00A12745" w:rsidRDefault="00A12745" w:rsidP="00BA5494">
      <w:pPr>
        <w:ind w:right="-1"/>
        <w:rPr>
          <w:b/>
          <w:bCs/>
          <w:sz w:val="22"/>
          <w:szCs w:val="22"/>
        </w:rPr>
      </w:pPr>
    </w:p>
    <w:p w14:paraId="0A7EB793" w14:textId="77777777" w:rsidR="00A12745" w:rsidRPr="00A12745" w:rsidRDefault="00A12745" w:rsidP="00BA5494">
      <w:pPr>
        <w:pStyle w:val="ListParagraph"/>
        <w:numPr>
          <w:ilvl w:val="0"/>
          <w:numId w:val="8"/>
        </w:numPr>
        <w:ind w:left="426" w:right="-1" w:hanging="426"/>
        <w:jc w:val="both"/>
        <w:rPr>
          <w:b/>
          <w:bCs/>
          <w:sz w:val="22"/>
          <w:szCs w:val="22"/>
          <w:lang w:val="en-ID"/>
        </w:rPr>
      </w:pPr>
      <w:r w:rsidRPr="00A12745">
        <w:rPr>
          <w:b/>
          <w:bCs/>
          <w:sz w:val="22"/>
          <w:szCs w:val="22"/>
          <w:lang w:val="en-ID"/>
        </w:rPr>
        <w:t>Peningkatan Keterampilan melalui Demonstrasi Memasak</w:t>
      </w:r>
    </w:p>
    <w:p w14:paraId="40344C18" w14:textId="0E1A0902" w:rsidR="00A12745" w:rsidRDefault="00A12745" w:rsidP="00BA5494">
      <w:pPr>
        <w:ind w:right="-1" w:firstLine="426"/>
        <w:jc w:val="both"/>
        <w:rPr>
          <w:sz w:val="22"/>
          <w:szCs w:val="22"/>
          <w:lang w:val="en-ID"/>
        </w:rPr>
      </w:pPr>
      <w:r w:rsidRPr="00F673B7">
        <w:rPr>
          <w:sz w:val="22"/>
          <w:szCs w:val="22"/>
          <w:lang w:val="en-ID"/>
        </w:rPr>
        <w:t>Berbeda dari pendekatan penyuluhan konvensional yang hanya bersifat satu arah, pemilihan metode demonstrasi langsung dalam kegiatan ini sejalan dengan prinsip pembelajaran orang dewasa (</w:t>
      </w:r>
      <w:r w:rsidRPr="00F673B7">
        <w:rPr>
          <w:i/>
          <w:iCs/>
          <w:sz w:val="22"/>
          <w:szCs w:val="22"/>
          <w:lang w:val="en-ID"/>
        </w:rPr>
        <w:t>andragogi</w:t>
      </w:r>
      <w:r w:rsidRPr="00F673B7">
        <w:rPr>
          <w:sz w:val="22"/>
          <w:szCs w:val="22"/>
          <w:lang w:val="en-ID"/>
        </w:rPr>
        <w:t>) yang menekankan pengalaman praktis sebagai penguat retensi pengetahuan.</w:t>
      </w:r>
      <w:r w:rsidRPr="00A12745">
        <w:rPr>
          <w:sz w:val="22"/>
          <w:szCs w:val="22"/>
          <w:lang w:val="en-ID"/>
        </w:rPr>
        <w:t xml:space="preserve"> Demonstrasi memasak nasi tim hati ayam direspons positif; pemilihan hati ayam sejalan dengan rekomendasi bahwa protein hewani kaya zat besi baik untuk peningkatan gizi balita dan pencegahan anemia </w:t>
      </w:r>
      <w:r w:rsidR="00373FD7">
        <w:rPr>
          <w:sz w:val="22"/>
          <w:szCs w:val="22"/>
          <w:lang w:val="en-ID"/>
        </w:rPr>
        <w:fldChar w:fldCharType="begin" w:fldLock="1"/>
      </w:r>
      <w:r w:rsidR="00E44A2B">
        <w:rPr>
          <w:sz w:val="22"/>
          <w:szCs w:val="22"/>
          <w:lang w:val="en-ID"/>
        </w:rPr>
        <w:instrText>ADDIN CSL_CITATION {"citationItems":[{"id":"ITEM-1","itemData":{"ISSN":"2598-4217","abstract":"ABSTRAK Stunting pada anak merupakan masalah gizi yang menjadi masalah nasional, hal ini dikarenakan stunting berdampak negatif terhadap sumber daya manusia di masa yang akan datang. Riset Kesehatan Dasar tahun 2013 menunjukkan prevalensi stunting masih sejumlah 37, 2%. Sirkesnas tahun 2016 mencatat bahwa prevalensi stunting mencapai 33,6 %, hal ini menjadi masalah kesehatan yang penting dikarenakan masalah stunting berada diatas ambang batas 20 %. Sedangkan Stunting pada anak balita disebabkan oleh multifaktor seperti konsumsi gizi selama hamil, pengetahuan ibu tentang gizi, akses pelayanan yang terbatas, akses sanitasi dan kebersihan air yang kurang memadai. Dampak stunting yaitu penurunan kecerdasan, kerentanan terhadap penyakit, menghambat pertumbuhan ekonomi dan produktifitas kerja dan memperburuk kesenjangan. Stunting pada balita dimana tinggi badan lebih pendek dari usia pada umumnya. Penelitian ini bertujuan untuk mengetahui faktor – faktor yang mempengaruhi kejadian stunting pada balita di Kabupaten Grobogan. Penelitian ini merupakan penelitian kuantitatif dengan pendekatan cross – sectional. Populasi penelitian yaitu seluruh kasus stunting pada balita di wilayah Kabupaten Grobogan. Pengambilan sampel penelitian dilakukan secara purposive sampling. Data penelitian di analisa menggunakan SPSS for window, untuk analisa data bivariat menggunakan uji Chi Square, sedangkan data multivariat menggunakan uji Regresi Logistik. Hasil penelitian diketahui bahwa status gizi, masalah kesehatan pada anak, kebiasaan makan makanan instan, dan tinggi badan ibu berhubungan dengan stunting pada balita dengan nilai p value &lt; 0,05. Pantang makanan, riwayat konsumsi tablet besi, riwayat antenatal care, riwayat penyakit penyerta dalam kehamilan, riwayat pemberian ASI ekslusif, sanitasi air bersih, lingkungan perokok dan kondisi ekonomi tidak berhubungan dengan kejadian stunting pada balita dengan p value = &gt; 0,05. Status gizi, tinggi badan ibu, dan kebiasaan makan makanan instan secara bersama- sama sebagai faktor resiko kejadian stunting pada balita. Kesimpulan dari penelitian ini yaitu status gizi, masalah kesehatan pada anak, kebiasaan makan makanan instan, dan tinggi badan ibu berhubungan dengan stunting pada balita Kata Kunci: Stunting, balita, gizi","author":[{"dropping-particle":"","family":"Yuwanti","given":"Yuwanti","non-dropping-particle":"","parse-names":false,"suffix":""},{"dropping-particle":"","family":"Mulyaningrum","given":"Festy Mahanani","non-dropping-particle":"","parse-names":false,"suffix":""},{"dropping-particle":"","family":"Susanti","given":"Meity Mulya","non-dropping-particle":"","parse-names":false,"suffix":""}],"container-title":"Jurnal Keperawatan dan Kesehatan Masyarakat Cendekia Utama","id":"ITEM-1","issue":"1","issued":{"date-parts":[["2021"]]},"page":"74","title":"Factors That Affect Stunting In Toddlers in Grobogan Regency","type":"article-journal","volume":"10"},"uris":["http://www.mendeley.com/documents/?uuid=8701e540-ced4-42dc-8bde-2f2903a2ba47"]}],"mendeley":{"formattedCitation":"(Yuwanti dkk., 2021)","plainTextFormattedCitation":"(Yuwanti dkk., 2021)","previouslyFormattedCitation":"(Yuwanti dkk., 2021)"},"properties":{"noteIndex":0},"schema":"https://github.com/citation-style-language/schema/raw/master/csl-citation.json"}</w:instrText>
      </w:r>
      <w:r w:rsidR="00373FD7">
        <w:rPr>
          <w:sz w:val="22"/>
          <w:szCs w:val="22"/>
          <w:lang w:val="en-ID"/>
        </w:rPr>
        <w:fldChar w:fldCharType="separate"/>
      </w:r>
      <w:r w:rsidR="00373FD7" w:rsidRPr="00373FD7">
        <w:rPr>
          <w:noProof/>
          <w:sz w:val="22"/>
          <w:szCs w:val="22"/>
          <w:lang w:val="en-ID"/>
        </w:rPr>
        <w:t>(Yuwanti dkk., 2021)</w:t>
      </w:r>
      <w:r w:rsidR="00373FD7">
        <w:rPr>
          <w:sz w:val="22"/>
          <w:szCs w:val="22"/>
          <w:lang w:val="en-ID"/>
        </w:rPr>
        <w:fldChar w:fldCharType="end"/>
      </w:r>
      <w:r w:rsidRPr="00A12745">
        <w:rPr>
          <w:sz w:val="22"/>
          <w:szCs w:val="22"/>
          <w:lang w:val="en-ID"/>
        </w:rPr>
        <w:t>. Penyesuaian tekstur sesuai usia (lembut 6–8 bulan, semi-padat 9–11 bulan, kasar 12–24 bulan) memungkinkan ibu-ibu memahami takaran bahan secara konkret sehingga mudah direplikasi di rumah tanpa peralatan khusus.</w:t>
      </w:r>
    </w:p>
    <w:p w14:paraId="74D249F2" w14:textId="0D3AEC57" w:rsidR="00A12745" w:rsidRPr="00A12745" w:rsidRDefault="00A12745" w:rsidP="00BA5494">
      <w:pPr>
        <w:ind w:right="-1" w:firstLine="426"/>
        <w:jc w:val="both"/>
        <w:rPr>
          <w:sz w:val="22"/>
          <w:szCs w:val="22"/>
          <w:lang w:val="en-ID"/>
        </w:rPr>
      </w:pPr>
      <w:r w:rsidRPr="00F673B7">
        <w:rPr>
          <w:sz w:val="22"/>
          <w:szCs w:val="22"/>
          <w:lang w:val="en-ID"/>
        </w:rPr>
        <w:t xml:space="preserve">Efektivitas pendekatan berbasis demonstrasi ini konsisten dengan temuan </w:t>
      </w:r>
      <w:r w:rsidR="00E44A2B" w:rsidRPr="00F673B7">
        <w:rPr>
          <w:sz w:val="22"/>
          <w:szCs w:val="22"/>
          <w:lang w:val="en-ID"/>
        </w:rPr>
        <w:fldChar w:fldCharType="begin" w:fldLock="1"/>
      </w:r>
      <w:r w:rsidR="00E44A2B" w:rsidRPr="00F673B7">
        <w:rPr>
          <w:sz w:val="22"/>
          <w:szCs w:val="22"/>
          <w:lang w:val="en-ID"/>
        </w:rPr>
        <w:instrText>ADDIN CSL_CITATION {"citationItems":[{"id":"ITEM-1","itemData":{"DOI":"10.1187/cbe.24-05-0149","ISSN":"1931-7913 (Electronic)","PMID":"40638577","abstract":"Recent efforts to make undergraduate biology more inclusive include developing  content that explores how human values and priorities impact science, and previous work documents how instructors value an \"ideologically aware\" biology curriculum that highlights these themes. Here, we surveyed a national sample of undergraduate students in biology classes to explore student perceptions of Ideological Awareness via a mixed-methods investigation. Through quantitative analyses, we found that women students, transgender or gender nonconforming students, and students majoring in biology or another science field were more likely to support the inclusion of Ideological Awareness in the biology classroom. We used expectancy value theory to guide our qualitative interpretations of student survey responses. Specifically, students' expectancy of success and the intrinsic value they attach to ideologically aware content influenced their overall acceptance and advocacy for its integration into the curriculum. Students reported valuing Ideological Awareness because it can increase awareness and decrease biases. The most frequently cited cost was the potential for Ideological Awareness to elicit negative emotions. We compared results with similar or identical questions on a national survey distributed to biology instructors, which showed general alignment between students and instructors. These results support the incorporation of Ideological Awareness in biology education, emphasizing the need for more research on the implementation of inclusive content to address potential challenges.","author":[{"dropping-particle":"","family":"Dunk","given":"Ryan D P","non-dropping-particle":"","parse-names":false,"suffix":""},{"dropping-particle":"","family":"Adams","given":"Paula E","non-dropping-particle":"","parse-names":false,"suffix":""},{"dropping-particle":"","family":"Beatty","given":"Abby E","non-dropping-particle":"","parse-names":false,"suffix":""},{"dropping-particle":"","family":"Ballen","given":"Cissy J","non-dropping-particle":"","parse-names":false,"suffix":""}],"container-title":"CBE life sciences education","id":"ITEM-1","issue":"3","issued":{"date-parts":[["2025","9"]]},"language":"eng","page":"ar31","publisher-place":"United States","title":"Student Perceptions on the Value of an Ideologically Aware Curriculum.","type":"article-journal","volume":"24"},"uris":["http://www.mendeley.com/documents/?uuid=a5e7c2a6-89cf-45e7-80b1-abbbbe6be1a9"]}],"mendeley":{"formattedCitation":"(Dunk dkk., 2025)","manualFormatting":"Dunk dkk. (2025)","plainTextFormattedCitation":"(Dunk dkk., 2025)","previouslyFormattedCitation":"(Dunk dkk., 2025)"},"properties":{"noteIndex":0},"schema":"https://github.com/citation-style-language/schema/raw/master/csl-citation.json"}</w:instrText>
      </w:r>
      <w:r w:rsidR="00E44A2B" w:rsidRPr="00F673B7">
        <w:rPr>
          <w:sz w:val="22"/>
          <w:szCs w:val="22"/>
          <w:lang w:val="en-ID"/>
        </w:rPr>
        <w:fldChar w:fldCharType="separate"/>
      </w:r>
      <w:r w:rsidR="00E44A2B" w:rsidRPr="00F673B7">
        <w:rPr>
          <w:noProof/>
          <w:sz w:val="22"/>
          <w:szCs w:val="22"/>
          <w:lang w:val="en-ID"/>
        </w:rPr>
        <w:t>Dunk dkk. (2025)</w:t>
      </w:r>
      <w:r w:rsidR="00E44A2B" w:rsidRPr="00F673B7">
        <w:rPr>
          <w:sz w:val="22"/>
          <w:szCs w:val="22"/>
          <w:lang w:val="en-ID"/>
        </w:rPr>
        <w:fldChar w:fldCharType="end"/>
      </w:r>
      <w:r w:rsidRPr="00F673B7">
        <w:rPr>
          <w:sz w:val="22"/>
          <w:szCs w:val="22"/>
          <w:lang w:val="en-ID"/>
        </w:rPr>
        <w:t xml:space="preserve"> dalam uji coba terkontrol acak berkelompok (</w:t>
      </w:r>
      <w:r w:rsidRPr="00F673B7">
        <w:rPr>
          <w:i/>
          <w:iCs/>
          <w:sz w:val="22"/>
          <w:szCs w:val="22"/>
          <w:lang w:val="en-ID"/>
        </w:rPr>
        <w:t>cluster randomized controlled trial</w:t>
      </w:r>
      <w:r w:rsidRPr="00F673B7">
        <w:rPr>
          <w:sz w:val="22"/>
          <w:szCs w:val="22"/>
          <w:lang w:val="en-ID"/>
        </w:rPr>
        <w:t>) di pedesaan Indonesia, yang membuktikan bahwa intervensi gizi berbasis komunitas dengan komponen praktik langsung menghasilkan perubahan perilaku pemberian makan yang lebih besar dibandingkan penyuluhan berbasis ceramah semata.</w:t>
      </w:r>
      <w:r w:rsidRPr="00A12745">
        <w:rPr>
          <w:sz w:val="22"/>
          <w:szCs w:val="22"/>
          <w:lang w:val="en-ID"/>
        </w:rPr>
        <w:t xml:space="preserve"> Hal ini memperkuat argumen bahwa keberhasilan program bukan sekadar transfer informasi, melainkan penguatan </w:t>
      </w:r>
      <w:r w:rsidRPr="00A12745">
        <w:rPr>
          <w:i/>
          <w:iCs/>
          <w:sz w:val="22"/>
          <w:szCs w:val="22"/>
          <w:lang w:val="en-ID"/>
        </w:rPr>
        <w:t>self-efficacy</w:t>
      </w:r>
      <w:r w:rsidRPr="00A12745">
        <w:rPr>
          <w:sz w:val="22"/>
          <w:szCs w:val="22"/>
          <w:lang w:val="en-ID"/>
        </w:rPr>
        <w:t xml:space="preserve"> ibu dalam mengaplikasikan pengetahuan menjadi tindakan nyata.</w:t>
      </w:r>
    </w:p>
    <w:p w14:paraId="5A221F9A" w14:textId="14993F29" w:rsidR="009719F5" w:rsidRPr="00107993" w:rsidRDefault="005C683A" w:rsidP="00BA5494">
      <w:pPr>
        <w:ind w:right="-1"/>
        <w:jc w:val="center"/>
      </w:pPr>
      <w:r w:rsidRPr="00107993">
        <w:rPr>
          <w:noProof/>
        </w:rPr>
        <w:drawing>
          <wp:inline distT="0" distB="0" distL="0" distR="0" wp14:anchorId="3BC65958" wp14:editId="6DC72DE6">
            <wp:extent cx="3008630" cy="142875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5577" cy="1432049"/>
                    </a:xfrm>
                    <a:prstGeom prst="rect">
                      <a:avLst/>
                    </a:prstGeom>
                    <a:noFill/>
                    <a:ln>
                      <a:noFill/>
                    </a:ln>
                  </pic:spPr>
                </pic:pic>
              </a:graphicData>
            </a:graphic>
          </wp:inline>
        </w:drawing>
      </w:r>
    </w:p>
    <w:p w14:paraId="6A23362D" w14:textId="77777777" w:rsidR="00CE1A42" w:rsidRPr="00107993" w:rsidRDefault="00CE1A42" w:rsidP="00BA5494">
      <w:pPr>
        <w:ind w:right="-1"/>
        <w:jc w:val="center"/>
      </w:pPr>
      <w:r w:rsidRPr="00107993">
        <w:t>Gambar 2. Sesi demonstrasi memasak nasi tim hati ayam</w:t>
      </w:r>
    </w:p>
    <w:p w14:paraId="63E25761" w14:textId="77777777" w:rsidR="00555038" w:rsidRDefault="00555038" w:rsidP="00BA5494">
      <w:pPr>
        <w:ind w:right="-1"/>
        <w:rPr>
          <w:noProof/>
        </w:rPr>
      </w:pPr>
    </w:p>
    <w:p w14:paraId="57D70D41" w14:textId="77777777" w:rsidR="00A12745" w:rsidRPr="00A12745" w:rsidRDefault="00A12745" w:rsidP="00BA5494">
      <w:pPr>
        <w:pStyle w:val="ListParagraph"/>
        <w:numPr>
          <w:ilvl w:val="0"/>
          <w:numId w:val="8"/>
        </w:numPr>
        <w:ind w:left="426" w:right="-1" w:hanging="426"/>
        <w:jc w:val="both"/>
        <w:rPr>
          <w:b/>
          <w:bCs/>
          <w:sz w:val="22"/>
          <w:szCs w:val="22"/>
          <w:lang w:val="en-ID"/>
        </w:rPr>
      </w:pPr>
      <w:r w:rsidRPr="00A12745">
        <w:rPr>
          <w:b/>
          <w:bCs/>
          <w:sz w:val="22"/>
          <w:szCs w:val="22"/>
          <w:lang w:val="en-ID"/>
        </w:rPr>
        <w:t xml:space="preserve">Keberlanjutan melalui Media </w:t>
      </w:r>
      <w:r w:rsidRPr="00A12745">
        <w:rPr>
          <w:b/>
          <w:bCs/>
          <w:i/>
          <w:iCs/>
          <w:sz w:val="22"/>
          <w:szCs w:val="22"/>
          <w:lang w:val="en-ID"/>
        </w:rPr>
        <w:t>Booklet</w:t>
      </w:r>
    </w:p>
    <w:p w14:paraId="6ABA341E" w14:textId="2D40673A" w:rsidR="00A12745" w:rsidRPr="00107993" w:rsidRDefault="00A12745" w:rsidP="00BA5494">
      <w:pPr>
        <w:ind w:right="-1" w:firstLine="426"/>
        <w:jc w:val="both"/>
        <w:rPr>
          <w:sz w:val="22"/>
          <w:szCs w:val="22"/>
          <w:lang w:val="en-ID"/>
        </w:rPr>
      </w:pPr>
      <w:r w:rsidRPr="00A12745">
        <w:rPr>
          <w:i/>
          <w:iCs/>
          <w:sz w:val="22"/>
          <w:szCs w:val="22"/>
          <w:lang w:val="en-ID"/>
        </w:rPr>
        <w:t>Booklet</w:t>
      </w:r>
      <w:r w:rsidRPr="00A12745">
        <w:rPr>
          <w:sz w:val="22"/>
          <w:szCs w:val="22"/>
          <w:lang w:val="en-ID"/>
        </w:rPr>
        <w:t xml:space="preserve"> Variasi Menu MPASI 7 Hari dirancang agar dampak kegiatan tidak berhenti pada hari pelaksanaan, melainkan berlanjut dalam praktik harian ibu, selaras dengan strategi keberlanjutan edukasi gizi berbasis komunitas </w:t>
      </w:r>
      <w:r w:rsidR="00E44A2B">
        <w:rPr>
          <w:sz w:val="22"/>
          <w:szCs w:val="22"/>
          <w:lang w:val="en-ID"/>
        </w:rPr>
        <w:fldChar w:fldCharType="begin" w:fldLock="1"/>
      </w:r>
      <w:r w:rsidR="00B32EA8">
        <w:rPr>
          <w:sz w:val="22"/>
          <w:szCs w:val="22"/>
          <w:lang w:val="en-ID"/>
        </w:rPr>
        <w:instrText>ADDIN CSL_CITATION {"citationItems":[{"id":"ITEM-1","itemData":{"abstract":"Program edukasi stunting merupakan program pencegahan stunting pada bayi dan balita. Metode pelaksanaan dalam program pencegahan stunting kepada masyarakat melalui Pemberdayaan Kader Posyandu Desa Kandangan, Pendampingan Pra Nikah melalui Pusat Informasi dan Konseling Remaja Desa Kandangan, Pendampingan Kehamilan, serta Pemenuhan Gizi Seimbang untuk Kesehatan Masyarakat. Populasi dalam penelitian ini adalah Ibu-Ibu Kader Posyandu Desa Kandangan, Remaja Dusun Termas, Ibu-Ibu Desa Kandangan yang memiliki bayi dan balita, dan Ibu-Ibu Hamil di Wilayah Desa Kandangan. Pemahaman menganai apa itu stunting perlu lebih ditekankan didalam masyarakat serta Penguatan dan Keaktifan Kader perlu dimasifkan untuk terwujudnya program yang aktif dan baik.","author":[{"dropping-particle":"","family":"Sahira","given":"Nur","non-dropping-particle":"","parse-names":false,"suffix":""},{"dropping-particle":"","family":"Assariah","given":"Khandika","non-dropping-particle":"","parse-names":false,"suffix":""}],"container-title":"Jurnal Bina Desa","id":"ITEM-1","issue":"1","issued":{"date-parts":[["2023"]]},"page":"33-38","title":"Education and mentoring for the Stunting Prevention Program","type":"article-journal","volume":"5"},"uris":["http://www.mendeley.com/documents/?uuid=c6abecb9-75e9-4b40-bc42-66d56796e9ab"]}],"mendeley":{"formattedCitation":"(Sahira &amp; Assariah, 2023)","plainTextFormattedCitation":"(Sahira &amp; Assariah, 2023)","previouslyFormattedCitation":"(Sahira &amp; Assariah, 2023)"},"properties":{"noteIndex":0},"schema":"https://github.com/citation-style-language/schema/raw/master/csl-citation.json"}</w:instrText>
      </w:r>
      <w:r w:rsidR="00E44A2B">
        <w:rPr>
          <w:sz w:val="22"/>
          <w:szCs w:val="22"/>
          <w:lang w:val="en-ID"/>
        </w:rPr>
        <w:fldChar w:fldCharType="separate"/>
      </w:r>
      <w:r w:rsidR="00E44A2B" w:rsidRPr="00E44A2B">
        <w:rPr>
          <w:noProof/>
          <w:sz w:val="22"/>
          <w:szCs w:val="22"/>
          <w:lang w:val="en-ID"/>
        </w:rPr>
        <w:t>(Sahira &amp; Assariah, 2023)</w:t>
      </w:r>
      <w:r w:rsidR="00E44A2B">
        <w:rPr>
          <w:sz w:val="22"/>
          <w:szCs w:val="22"/>
          <w:lang w:val="en-ID"/>
        </w:rPr>
        <w:fldChar w:fldCharType="end"/>
      </w:r>
      <w:r w:rsidRPr="00A12745">
        <w:rPr>
          <w:sz w:val="22"/>
          <w:szCs w:val="22"/>
          <w:lang w:val="en-ID"/>
        </w:rPr>
        <w:t xml:space="preserve">. </w:t>
      </w:r>
      <w:r w:rsidRPr="00F673B7">
        <w:rPr>
          <w:sz w:val="22"/>
          <w:szCs w:val="22"/>
          <w:lang w:val="en-ID"/>
        </w:rPr>
        <w:t xml:space="preserve">Pendekatan menggabungkan edukasi lisan, demonstrasi, dan media cetak pendukung ini konsisten dengan model intervensi multikomponen yang direkomendasikan </w:t>
      </w:r>
      <w:r w:rsidR="00E44A2B" w:rsidRPr="00F673B7">
        <w:rPr>
          <w:sz w:val="22"/>
          <w:szCs w:val="22"/>
          <w:shd w:val="clear" w:color="auto" w:fill="FFFFFF"/>
          <w:lang w:val="en-ID"/>
        </w:rPr>
        <w:fldChar w:fldCharType="begin" w:fldLock="1"/>
      </w:r>
      <w:r w:rsidR="00E44A2B" w:rsidRPr="00F673B7">
        <w:rPr>
          <w:sz w:val="22"/>
          <w:szCs w:val="22"/>
          <w:shd w:val="clear" w:color="auto" w:fill="FFFFFF"/>
          <w:lang w:val="en-ID"/>
        </w:rPr>
        <w:instrText>ADDIN CSL_CITATION {"citationItems":[{"id":"ITEM-1","itemData":{"author":[{"dropping-particle":"","family":"Ashraf","given":"Khizar","non-dropping-particle":"","parse-names":false,"suffix":""},{"dropping-particle":"","family":"Huda","given":"Tanvir M","non-dropping-particle":"","parse-names":false,"suffix":""},{"dropping-particle":"","family":"Ikram","given":"Javeria","non-dropping-particle":"","parse-names":false,"suffix":""},{"dropping-particle":"","family":"Ariff","given":"Shabina","non-dropping-particle":"","parse-names":false,"suffix":""},{"dropping-particle":"","family":"Sajid","given":"Muhammad","non-dropping-particle":"","parse-names":false,"suffix":""},{"dropping-particle":"","family":"Khan","given":"Gul Nawaz","non-dropping-particle":"","parse-names":false,"suffix":""},{"dropping-particle":"","family":"Umer","given":"Muhammad","non-dropping-particle":"","parse-names":false,"suffix":""},{"dropping-particle":"","family":"Ahmed","given":"Imran","non-dropping-particle":"","parse-names":false,"suffix":""},{"dropping-particle":"","family":"Dibley","given":"Michael J","non-dropping-particle":"","parse-names":false,"suffix":""},{"dropping-particle":"","family":"Soofi","given":"Sajid Bashir","non-dropping-particle":"","parse-names":false,"suffix":""}],"container-title":"Nutrients","id":"ITEM-1","issue":"13","issued":{"date-parts":[["2024"]]},"page":"1-14","title":"The Effectiveness of Nutritional Interventions Implemented through Lady Health Workers on the Reduction of Stunting in Children under 5 in Pakistan: The Difference-in-Difference Analysis","type":"article-journal","volume":"16"},"uris":["http://www.mendeley.com/documents/?uuid=43f58868-b20b-48ca-b335-b8b741642f8b"]}],"mendeley":{"formattedCitation":"(Ashraf dkk., 2024)","manualFormatting":"Ashraf dkk. (2024)","plainTextFormattedCitation":"(Ashraf dkk., 2024)","previouslyFormattedCitation":"(Ashraf dkk., 2024)"},"properties":{"noteIndex":0},"schema":"https://github.com/citation-style-language/schema/raw/master/csl-citation.json"}</w:instrText>
      </w:r>
      <w:r w:rsidR="00E44A2B" w:rsidRPr="00F673B7">
        <w:rPr>
          <w:sz w:val="22"/>
          <w:szCs w:val="22"/>
          <w:shd w:val="clear" w:color="auto" w:fill="FFFFFF"/>
          <w:lang w:val="en-ID"/>
        </w:rPr>
        <w:fldChar w:fldCharType="separate"/>
      </w:r>
      <w:r w:rsidR="00E44A2B" w:rsidRPr="00F673B7">
        <w:rPr>
          <w:noProof/>
          <w:sz w:val="22"/>
          <w:szCs w:val="22"/>
          <w:shd w:val="clear" w:color="auto" w:fill="FFFFFF"/>
          <w:lang w:val="en-ID"/>
        </w:rPr>
        <w:t>Ashraf dkk. (2024)</w:t>
      </w:r>
      <w:r w:rsidR="00E44A2B" w:rsidRPr="00F673B7">
        <w:rPr>
          <w:sz w:val="22"/>
          <w:szCs w:val="22"/>
          <w:shd w:val="clear" w:color="auto" w:fill="FFFFFF"/>
          <w:lang w:val="en-ID"/>
        </w:rPr>
        <w:fldChar w:fldCharType="end"/>
      </w:r>
      <w:r w:rsidR="00EA75DF" w:rsidRPr="00F673B7">
        <w:rPr>
          <w:sz w:val="22"/>
          <w:szCs w:val="22"/>
          <w:shd w:val="clear" w:color="auto" w:fill="FFFFFF"/>
          <w:lang w:val="en-ID"/>
        </w:rPr>
        <w:t xml:space="preserve"> </w:t>
      </w:r>
      <w:r w:rsidRPr="00F673B7">
        <w:rPr>
          <w:sz w:val="22"/>
          <w:szCs w:val="22"/>
          <w:lang w:val="en-ID"/>
        </w:rPr>
        <w:t>yang menegaskan bahwa kombinasi komunikasi interpersonal dan media pendukung terbukti lebih efektif meningkatkan praktik pemberian makanan pendamping dibandingkan intervensi tunggal.</w:t>
      </w:r>
    </w:p>
    <w:p w14:paraId="761BC61F" w14:textId="220F4A70" w:rsidR="00CE1A42" w:rsidRDefault="005C683A" w:rsidP="00BA5494">
      <w:pPr>
        <w:ind w:right="-1" w:firstLine="284"/>
        <w:jc w:val="center"/>
        <w:rPr>
          <w:noProof/>
        </w:rPr>
      </w:pPr>
      <w:r>
        <w:rPr>
          <w:noProof/>
          <w:sz w:val="22"/>
          <w:szCs w:val="22"/>
        </w:rPr>
        <w:drawing>
          <wp:inline distT="0" distB="0" distL="0" distR="0" wp14:anchorId="435E5B83" wp14:editId="61A15D12">
            <wp:extent cx="3586480" cy="11493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193" cy="1150540"/>
                    </a:xfrm>
                    <a:prstGeom prst="rect">
                      <a:avLst/>
                    </a:prstGeom>
                    <a:noFill/>
                    <a:ln>
                      <a:noFill/>
                    </a:ln>
                  </pic:spPr>
                </pic:pic>
              </a:graphicData>
            </a:graphic>
          </wp:inline>
        </w:drawing>
      </w:r>
    </w:p>
    <w:p w14:paraId="228C945E" w14:textId="77777777" w:rsidR="00803F35" w:rsidRPr="00CE1A42" w:rsidRDefault="00803F35" w:rsidP="00BA5494">
      <w:pPr>
        <w:ind w:right="-1"/>
        <w:jc w:val="center"/>
        <w:rPr>
          <w:noProof/>
        </w:rPr>
      </w:pPr>
      <w:r>
        <w:rPr>
          <w:noProof/>
        </w:rPr>
        <w:t>Gambar 3. Peserta menerima Booklet Variasi Menu MPASI 7 Hari</w:t>
      </w:r>
    </w:p>
    <w:p w14:paraId="06248C6E" w14:textId="77777777" w:rsidR="00803F35" w:rsidRDefault="00803F35" w:rsidP="00BA5494">
      <w:pPr>
        <w:ind w:right="-1"/>
        <w:jc w:val="both"/>
        <w:rPr>
          <w:b/>
          <w:bCs/>
          <w:noProof/>
        </w:rPr>
      </w:pPr>
    </w:p>
    <w:p w14:paraId="727B8D97" w14:textId="77777777" w:rsidR="00A12745" w:rsidRPr="00A12745" w:rsidRDefault="00A12745" w:rsidP="00BA5494">
      <w:pPr>
        <w:pStyle w:val="ListParagraph"/>
        <w:numPr>
          <w:ilvl w:val="0"/>
          <w:numId w:val="8"/>
        </w:numPr>
        <w:ind w:left="426" w:right="-1" w:hanging="426"/>
        <w:jc w:val="both"/>
        <w:rPr>
          <w:b/>
          <w:bCs/>
          <w:noProof/>
          <w:sz w:val="22"/>
          <w:szCs w:val="22"/>
          <w:lang w:val="en-ID"/>
        </w:rPr>
      </w:pPr>
      <w:r w:rsidRPr="00A12745">
        <w:rPr>
          <w:b/>
          <w:bCs/>
          <w:noProof/>
          <w:sz w:val="22"/>
          <w:szCs w:val="22"/>
          <w:lang w:val="en-ID"/>
        </w:rPr>
        <w:t>Indikator Perubahan yang Teramati (Analisis Kualitatif)</w:t>
      </w:r>
    </w:p>
    <w:p w14:paraId="08F3CEDC" w14:textId="77777777" w:rsidR="00A12745" w:rsidRDefault="00A12745" w:rsidP="00BA5494">
      <w:pPr>
        <w:ind w:right="-1" w:firstLine="426"/>
        <w:jc w:val="both"/>
        <w:rPr>
          <w:noProof/>
          <w:sz w:val="22"/>
          <w:szCs w:val="22"/>
          <w:lang w:val="en-ID"/>
        </w:rPr>
      </w:pPr>
      <w:r w:rsidRPr="00A12745">
        <w:rPr>
          <w:noProof/>
          <w:sz w:val="22"/>
          <w:szCs w:val="22"/>
          <w:lang w:val="en-ID"/>
        </w:rPr>
        <w:t xml:space="preserve">Mengingat kegiatan belum menggunakan instrumen </w:t>
      </w:r>
      <w:r w:rsidRPr="00A12745">
        <w:rPr>
          <w:i/>
          <w:iCs/>
          <w:noProof/>
          <w:sz w:val="22"/>
          <w:szCs w:val="22"/>
          <w:lang w:val="en-ID"/>
        </w:rPr>
        <w:t>pretest-posttest</w:t>
      </w:r>
      <w:r w:rsidRPr="00A12745">
        <w:rPr>
          <w:noProof/>
          <w:sz w:val="22"/>
          <w:szCs w:val="22"/>
          <w:lang w:val="en-ID"/>
        </w:rPr>
        <w:t xml:space="preserve"> terstruktur, perubahan disajikan dalam bentuk indikator kualitatif berbasis observasi lapangan, bukan skor kuantitatif, sebagai berikut:</w:t>
      </w:r>
    </w:p>
    <w:p w14:paraId="7F57E6C8" w14:textId="77777777" w:rsidR="00B15DE8" w:rsidRDefault="00B15DE8" w:rsidP="00BA5494">
      <w:pPr>
        <w:ind w:right="-1"/>
        <w:jc w:val="center"/>
        <w:rPr>
          <w:b/>
          <w:bCs/>
          <w:noProof/>
          <w:sz w:val="22"/>
          <w:szCs w:val="22"/>
          <w:highlight w:val="cyan"/>
          <w:lang w:val="en-ID"/>
        </w:rPr>
      </w:pPr>
    </w:p>
    <w:p w14:paraId="7AFAAE73" w14:textId="631D8A84" w:rsidR="00A12745" w:rsidRPr="00107993" w:rsidRDefault="00A12745" w:rsidP="00BA5494">
      <w:pPr>
        <w:keepNext/>
        <w:ind w:right="-1"/>
        <w:jc w:val="center"/>
        <w:rPr>
          <w:noProof/>
          <w:lang w:val="en-ID"/>
        </w:rPr>
      </w:pPr>
      <w:r w:rsidRPr="00107993">
        <w:rPr>
          <w:noProof/>
          <w:lang w:val="en-ID"/>
        </w:rPr>
        <w:t>Tabel 1. Indikator perubahan kualitatif hasil observasi tim pelaksana, 2026</w:t>
      </w:r>
    </w:p>
    <w:tbl>
      <w:tblPr>
        <w:tblW w:w="9639"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59"/>
        <w:gridCol w:w="3840"/>
        <w:gridCol w:w="3640"/>
      </w:tblGrid>
      <w:tr w:rsidR="00A12745" w:rsidRPr="00107993" w14:paraId="0DD5D398" w14:textId="77777777" w:rsidTr="009A7C0A">
        <w:trPr>
          <w:trHeight w:val="397"/>
          <w:tblHeader/>
          <w:tblCellSpacing w:w="15" w:type="dxa"/>
        </w:trPr>
        <w:tc>
          <w:tcPr>
            <w:tcW w:w="0" w:type="auto"/>
            <w:tcBorders>
              <w:top w:val="nil"/>
              <w:bottom w:val="single" w:sz="4" w:space="0" w:color="auto"/>
            </w:tcBorders>
            <w:vAlign w:val="center"/>
            <w:hideMark/>
          </w:tcPr>
          <w:p w14:paraId="0C4E2CD0" w14:textId="77777777" w:rsidR="00A12745" w:rsidRPr="00107993" w:rsidRDefault="00A12745" w:rsidP="00BA5494">
            <w:pPr>
              <w:keepNext/>
              <w:ind w:right="-1"/>
              <w:jc w:val="center"/>
              <w:rPr>
                <w:b/>
                <w:bCs/>
                <w:noProof/>
                <w:lang w:val="en-ID"/>
              </w:rPr>
            </w:pPr>
            <w:r w:rsidRPr="00107993">
              <w:rPr>
                <w:b/>
                <w:bCs/>
                <w:noProof/>
                <w:lang w:val="en-ID"/>
              </w:rPr>
              <w:t>Indikator</w:t>
            </w:r>
          </w:p>
        </w:tc>
        <w:tc>
          <w:tcPr>
            <w:tcW w:w="0" w:type="auto"/>
            <w:tcBorders>
              <w:top w:val="nil"/>
              <w:bottom w:val="single" w:sz="4" w:space="0" w:color="auto"/>
            </w:tcBorders>
            <w:vAlign w:val="center"/>
            <w:hideMark/>
          </w:tcPr>
          <w:p w14:paraId="2E19E35B" w14:textId="77777777" w:rsidR="00A12745" w:rsidRPr="00107993" w:rsidRDefault="00A12745" w:rsidP="00BA5494">
            <w:pPr>
              <w:keepNext/>
              <w:ind w:right="-1"/>
              <w:jc w:val="center"/>
              <w:rPr>
                <w:b/>
                <w:bCs/>
                <w:noProof/>
                <w:lang w:val="en-ID"/>
              </w:rPr>
            </w:pPr>
            <w:r w:rsidRPr="00107993">
              <w:rPr>
                <w:b/>
                <w:bCs/>
                <w:noProof/>
                <w:lang w:val="en-ID"/>
              </w:rPr>
              <w:t>Kondisi Sebelum Kegiatan (Observasi Awal)</w:t>
            </w:r>
          </w:p>
        </w:tc>
        <w:tc>
          <w:tcPr>
            <w:tcW w:w="3595" w:type="dxa"/>
            <w:tcBorders>
              <w:top w:val="nil"/>
              <w:bottom w:val="single" w:sz="4" w:space="0" w:color="auto"/>
            </w:tcBorders>
            <w:vAlign w:val="center"/>
            <w:hideMark/>
          </w:tcPr>
          <w:p w14:paraId="3233F1F3" w14:textId="77777777" w:rsidR="00A12745" w:rsidRPr="00107993" w:rsidRDefault="00A12745" w:rsidP="00BA5494">
            <w:pPr>
              <w:keepNext/>
              <w:ind w:right="-1"/>
              <w:jc w:val="center"/>
              <w:rPr>
                <w:b/>
                <w:bCs/>
                <w:noProof/>
                <w:lang w:val="en-ID"/>
              </w:rPr>
            </w:pPr>
            <w:r w:rsidRPr="00107993">
              <w:rPr>
                <w:b/>
                <w:bCs/>
                <w:noProof/>
                <w:lang w:val="en-ID"/>
              </w:rPr>
              <w:t>Kondisi Setelah Kegiatan (Observasi Akhir)</w:t>
            </w:r>
          </w:p>
        </w:tc>
      </w:tr>
      <w:tr w:rsidR="00A12745" w:rsidRPr="00107993" w14:paraId="5082DD5E" w14:textId="77777777" w:rsidTr="009A7C0A">
        <w:trPr>
          <w:trHeight w:val="340"/>
          <w:tblCellSpacing w:w="15" w:type="dxa"/>
        </w:trPr>
        <w:tc>
          <w:tcPr>
            <w:tcW w:w="0" w:type="auto"/>
            <w:vAlign w:val="center"/>
            <w:hideMark/>
          </w:tcPr>
          <w:p w14:paraId="5F23194D" w14:textId="77777777" w:rsidR="00A12745" w:rsidRPr="00107993" w:rsidRDefault="00A12745" w:rsidP="00BA5494">
            <w:pPr>
              <w:ind w:right="-1"/>
              <w:rPr>
                <w:noProof/>
                <w:lang w:val="en-ID"/>
              </w:rPr>
            </w:pPr>
            <w:r w:rsidRPr="00107993">
              <w:rPr>
                <w:noProof/>
                <w:lang w:val="en-ID"/>
              </w:rPr>
              <w:t xml:space="preserve">Pemahaman definisi &amp; dampak </w:t>
            </w:r>
            <w:r w:rsidRPr="00107993">
              <w:rPr>
                <w:i/>
                <w:iCs/>
                <w:noProof/>
                <w:lang w:val="en-ID"/>
              </w:rPr>
              <w:t>stunting</w:t>
            </w:r>
          </w:p>
        </w:tc>
        <w:tc>
          <w:tcPr>
            <w:tcW w:w="0" w:type="auto"/>
            <w:vAlign w:val="center"/>
            <w:hideMark/>
          </w:tcPr>
          <w:p w14:paraId="608E89D2" w14:textId="77777777" w:rsidR="00A12745" w:rsidRPr="00107993" w:rsidRDefault="00A12745" w:rsidP="00BA5494">
            <w:pPr>
              <w:ind w:right="-1"/>
              <w:rPr>
                <w:noProof/>
                <w:lang w:val="en-ID"/>
              </w:rPr>
            </w:pPr>
            <w:r w:rsidRPr="00107993">
              <w:rPr>
                <w:noProof/>
                <w:lang w:val="en-ID"/>
              </w:rPr>
              <w:t xml:space="preserve">Terbatas, banyak peserta belum mengetahui hubungan </w:t>
            </w:r>
            <w:r w:rsidRPr="00107993">
              <w:rPr>
                <w:i/>
                <w:iCs/>
                <w:noProof/>
                <w:lang w:val="en-ID"/>
              </w:rPr>
              <w:t>stunting</w:t>
            </w:r>
            <w:r w:rsidRPr="00107993">
              <w:rPr>
                <w:noProof/>
                <w:lang w:val="en-ID"/>
              </w:rPr>
              <w:t xml:space="preserve"> dengan IQ dan kognitif</w:t>
            </w:r>
          </w:p>
        </w:tc>
        <w:tc>
          <w:tcPr>
            <w:tcW w:w="3595" w:type="dxa"/>
            <w:vAlign w:val="center"/>
            <w:hideMark/>
          </w:tcPr>
          <w:p w14:paraId="574A17E0" w14:textId="77777777" w:rsidR="00A12745" w:rsidRPr="00107993" w:rsidRDefault="00A12745" w:rsidP="00BA5494">
            <w:pPr>
              <w:ind w:right="-1"/>
              <w:rPr>
                <w:noProof/>
                <w:lang w:val="en-ID"/>
              </w:rPr>
            </w:pPr>
            <w:r w:rsidRPr="00107993">
              <w:rPr>
                <w:noProof/>
                <w:lang w:val="en-ID"/>
              </w:rPr>
              <w:t>Meningkat, ditandai pertanyaan lanjutan yang lebih spesifik dan kontekstual</w:t>
            </w:r>
          </w:p>
        </w:tc>
      </w:tr>
      <w:tr w:rsidR="00A12745" w:rsidRPr="00107993" w14:paraId="035C37A0" w14:textId="77777777" w:rsidTr="009A7C0A">
        <w:trPr>
          <w:trHeight w:val="340"/>
          <w:tblCellSpacing w:w="15" w:type="dxa"/>
        </w:trPr>
        <w:tc>
          <w:tcPr>
            <w:tcW w:w="0" w:type="auto"/>
            <w:vAlign w:val="center"/>
            <w:hideMark/>
          </w:tcPr>
          <w:p w14:paraId="477335B1" w14:textId="77777777" w:rsidR="00A12745" w:rsidRPr="00107993" w:rsidRDefault="00A12745" w:rsidP="00BA5494">
            <w:pPr>
              <w:ind w:right="-1"/>
              <w:rPr>
                <w:noProof/>
                <w:lang w:val="en-ID"/>
              </w:rPr>
            </w:pPr>
            <w:r w:rsidRPr="00107993">
              <w:rPr>
                <w:noProof/>
                <w:lang w:val="en-ID"/>
              </w:rPr>
              <w:t>Pengetahuan tekstur MPASI sesuai usia</w:t>
            </w:r>
          </w:p>
        </w:tc>
        <w:tc>
          <w:tcPr>
            <w:tcW w:w="0" w:type="auto"/>
            <w:vAlign w:val="center"/>
            <w:hideMark/>
          </w:tcPr>
          <w:p w14:paraId="29DF9946" w14:textId="77777777" w:rsidR="00A12745" w:rsidRPr="00107993" w:rsidRDefault="00A12745" w:rsidP="00BA5494">
            <w:pPr>
              <w:ind w:right="-1"/>
              <w:rPr>
                <w:noProof/>
                <w:lang w:val="en-ID"/>
              </w:rPr>
            </w:pPr>
            <w:r w:rsidRPr="00107993">
              <w:rPr>
                <w:noProof/>
                <w:lang w:val="en-ID"/>
              </w:rPr>
              <w:t>Belum dipahami secara jelas oleh mayoritas peserta</w:t>
            </w:r>
          </w:p>
        </w:tc>
        <w:tc>
          <w:tcPr>
            <w:tcW w:w="3595" w:type="dxa"/>
            <w:vAlign w:val="center"/>
            <w:hideMark/>
          </w:tcPr>
          <w:p w14:paraId="0207E155" w14:textId="77777777" w:rsidR="00A12745" w:rsidRPr="00107993" w:rsidRDefault="00A12745" w:rsidP="00BA5494">
            <w:pPr>
              <w:ind w:right="-1"/>
              <w:rPr>
                <w:noProof/>
                <w:lang w:val="en-ID"/>
              </w:rPr>
            </w:pPr>
            <w:r w:rsidRPr="00107993">
              <w:rPr>
                <w:noProof/>
                <w:lang w:val="en-ID"/>
              </w:rPr>
              <w:t>Peserta mampu menyebutkan tekstur sesuai kelompok usia anak masing-masing</w:t>
            </w:r>
          </w:p>
        </w:tc>
      </w:tr>
      <w:tr w:rsidR="00A12745" w:rsidRPr="00107993" w14:paraId="127063C1" w14:textId="77777777" w:rsidTr="009A7C0A">
        <w:trPr>
          <w:trHeight w:val="169"/>
          <w:tblCellSpacing w:w="15" w:type="dxa"/>
        </w:trPr>
        <w:tc>
          <w:tcPr>
            <w:tcW w:w="0" w:type="auto"/>
            <w:vAlign w:val="center"/>
            <w:hideMark/>
          </w:tcPr>
          <w:p w14:paraId="03CE9C05" w14:textId="77777777" w:rsidR="00A12745" w:rsidRPr="00107993" w:rsidRDefault="00A12745" w:rsidP="00BA5494">
            <w:pPr>
              <w:ind w:right="-1"/>
              <w:rPr>
                <w:noProof/>
                <w:lang w:val="en-ID"/>
              </w:rPr>
            </w:pPr>
            <w:r w:rsidRPr="00107993">
              <w:rPr>
                <w:noProof/>
                <w:lang w:val="en-ID"/>
              </w:rPr>
              <w:t>Kemauan mengolah hati ayam</w:t>
            </w:r>
          </w:p>
        </w:tc>
        <w:tc>
          <w:tcPr>
            <w:tcW w:w="0" w:type="auto"/>
            <w:vAlign w:val="center"/>
            <w:hideMark/>
          </w:tcPr>
          <w:p w14:paraId="28441A57" w14:textId="77777777" w:rsidR="00A12745" w:rsidRPr="00107993" w:rsidRDefault="00A12745" w:rsidP="00BA5494">
            <w:pPr>
              <w:ind w:right="-1"/>
              <w:rPr>
                <w:noProof/>
                <w:lang w:val="en-ID"/>
              </w:rPr>
            </w:pPr>
            <w:r w:rsidRPr="00107993">
              <w:rPr>
                <w:noProof/>
                <w:lang w:val="en-ID"/>
              </w:rPr>
              <w:t>Rendah, banyak menghindari karena dianggap sulit diolah</w:t>
            </w:r>
          </w:p>
        </w:tc>
        <w:tc>
          <w:tcPr>
            <w:tcW w:w="3595" w:type="dxa"/>
            <w:vAlign w:val="center"/>
            <w:hideMark/>
          </w:tcPr>
          <w:p w14:paraId="57B33E78" w14:textId="77777777" w:rsidR="00A12745" w:rsidRPr="00107993" w:rsidRDefault="00A12745" w:rsidP="00BA5494">
            <w:pPr>
              <w:ind w:right="-1"/>
              <w:rPr>
                <w:noProof/>
                <w:lang w:val="en-ID"/>
              </w:rPr>
            </w:pPr>
            <w:r w:rsidRPr="00107993">
              <w:rPr>
                <w:noProof/>
                <w:lang w:val="en-ID"/>
              </w:rPr>
              <w:t>Meningkat, ditunjukkan antusiasme bertanya cara pengolahan dan penyimpanan</w:t>
            </w:r>
          </w:p>
        </w:tc>
      </w:tr>
      <w:tr w:rsidR="00A12745" w:rsidRPr="00107993" w14:paraId="4FF5FF5A" w14:textId="77777777" w:rsidTr="009A7C0A">
        <w:trPr>
          <w:trHeight w:val="205"/>
          <w:tblCellSpacing w:w="15" w:type="dxa"/>
        </w:trPr>
        <w:tc>
          <w:tcPr>
            <w:tcW w:w="0" w:type="auto"/>
            <w:vAlign w:val="center"/>
            <w:hideMark/>
          </w:tcPr>
          <w:p w14:paraId="7CAF94A3" w14:textId="77777777" w:rsidR="00A12745" w:rsidRPr="00107993" w:rsidRDefault="00A12745" w:rsidP="00BA5494">
            <w:pPr>
              <w:ind w:right="-1"/>
              <w:rPr>
                <w:noProof/>
                <w:lang w:val="en-ID"/>
              </w:rPr>
            </w:pPr>
            <w:r w:rsidRPr="00107993">
              <w:rPr>
                <w:noProof/>
                <w:lang w:val="en-ID"/>
              </w:rPr>
              <w:t>Keterlibatan aktif dalam sesi tanya jawab</w:t>
            </w:r>
          </w:p>
        </w:tc>
        <w:tc>
          <w:tcPr>
            <w:tcW w:w="0" w:type="auto"/>
            <w:vAlign w:val="center"/>
            <w:hideMark/>
          </w:tcPr>
          <w:p w14:paraId="76E633E3" w14:textId="77777777" w:rsidR="00A12745" w:rsidRPr="00107993" w:rsidRDefault="00A12745" w:rsidP="00BA5494">
            <w:pPr>
              <w:ind w:right="-1"/>
              <w:rPr>
                <w:noProof/>
                <w:lang w:val="en-ID"/>
              </w:rPr>
            </w:pPr>
            <w:r w:rsidRPr="00107993">
              <w:rPr>
                <w:noProof/>
                <w:lang w:val="en-ID"/>
              </w:rPr>
              <w:t>Pasif di awal sesi</w:t>
            </w:r>
          </w:p>
        </w:tc>
        <w:tc>
          <w:tcPr>
            <w:tcW w:w="3595" w:type="dxa"/>
            <w:vAlign w:val="center"/>
            <w:hideMark/>
          </w:tcPr>
          <w:p w14:paraId="78618346" w14:textId="77777777" w:rsidR="00A12745" w:rsidRPr="00107993" w:rsidRDefault="00A12745" w:rsidP="00BA5494">
            <w:pPr>
              <w:ind w:right="-1"/>
              <w:rPr>
                <w:noProof/>
                <w:lang w:val="en-ID"/>
              </w:rPr>
            </w:pPr>
            <w:r w:rsidRPr="00107993">
              <w:rPr>
                <w:noProof/>
                <w:lang w:val="en-ID"/>
              </w:rPr>
              <w:t>Aktif bertanya sejak pertengahan hingga akhir sesi</w:t>
            </w:r>
          </w:p>
        </w:tc>
      </w:tr>
    </w:tbl>
    <w:p w14:paraId="50076BAF" w14:textId="77777777" w:rsidR="009A7C0A" w:rsidRDefault="009A7C0A" w:rsidP="00BA5494">
      <w:pPr>
        <w:ind w:right="-1" w:firstLine="567"/>
        <w:jc w:val="both"/>
        <w:rPr>
          <w:noProof/>
          <w:sz w:val="22"/>
          <w:szCs w:val="22"/>
          <w:lang w:val="en-ID"/>
        </w:rPr>
      </w:pPr>
    </w:p>
    <w:p w14:paraId="7A45069D" w14:textId="735A2777" w:rsidR="009A7C0A" w:rsidRDefault="00A12745" w:rsidP="00BA5494">
      <w:pPr>
        <w:ind w:right="-1" w:firstLine="426"/>
        <w:jc w:val="both"/>
        <w:rPr>
          <w:noProof/>
          <w:sz w:val="22"/>
          <w:szCs w:val="22"/>
          <w:lang w:val="en-ID"/>
        </w:rPr>
      </w:pPr>
      <w:r w:rsidRPr="00F673B7">
        <w:rPr>
          <w:noProof/>
          <w:sz w:val="22"/>
          <w:szCs w:val="22"/>
          <w:lang w:val="en-ID"/>
        </w:rPr>
        <w:t>Tabel ini disusun untuk memenuhi kebutuhan visualisasi data sebagaimana disarankan reviewer, namun tetap merepresentasikan sifat data yang sesungguhnya (kualitatif-observasional), tanpa mengklaim sebagai hasil pengukuran kuantitatif yang valid secara statistik.</w:t>
      </w:r>
      <w:r>
        <w:rPr>
          <w:noProof/>
          <w:sz w:val="22"/>
          <w:szCs w:val="22"/>
          <w:lang w:val="en-ID"/>
        </w:rPr>
        <w:t xml:space="preserve"> </w:t>
      </w:r>
    </w:p>
    <w:p w14:paraId="09D678DF" w14:textId="5FD69051" w:rsidR="00A12745" w:rsidRDefault="00A12745" w:rsidP="00BA5494">
      <w:pPr>
        <w:pStyle w:val="ListParagraph"/>
        <w:numPr>
          <w:ilvl w:val="0"/>
          <w:numId w:val="8"/>
        </w:numPr>
        <w:ind w:left="426" w:right="-1" w:hanging="426"/>
        <w:jc w:val="both"/>
        <w:rPr>
          <w:b/>
          <w:bCs/>
          <w:noProof/>
          <w:sz w:val="22"/>
          <w:szCs w:val="22"/>
          <w:lang w:val="en-ID"/>
        </w:rPr>
      </w:pPr>
      <w:r w:rsidRPr="00A12745">
        <w:rPr>
          <w:b/>
          <w:bCs/>
          <w:noProof/>
          <w:sz w:val="22"/>
          <w:szCs w:val="22"/>
          <w:lang w:val="en-ID"/>
        </w:rPr>
        <w:t>Faktor Pendukung dan Penghambat</w:t>
      </w:r>
    </w:p>
    <w:p w14:paraId="473DC39C" w14:textId="6DF2768F" w:rsidR="0014321C" w:rsidRDefault="0014321C" w:rsidP="00BA5494">
      <w:pPr>
        <w:ind w:right="-1" w:firstLine="426"/>
        <w:jc w:val="both"/>
        <w:rPr>
          <w:noProof/>
          <w:sz w:val="22"/>
          <w:szCs w:val="22"/>
        </w:rPr>
      </w:pPr>
      <w:r w:rsidRPr="0014321C">
        <w:rPr>
          <w:noProof/>
          <w:sz w:val="22"/>
          <w:szCs w:val="22"/>
        </w:rPr>
        <w:t>Ketiga tahapan kegiatan yang telah diuraikan</w:t>
      </w:r>
      <w:r>
        <w:rPr>
          <w:noProof/>
          <w:sz w:val="22"/>
          <w:szCs w:val="22"/>
        </w:rPr>
        <w:t xml:space="preserve"> </w:t>
      </w:r>
      <w:r w:rsidRPr="0014321C">
        <w:rPr>
          <w:noProof/>
          <w:sz w:val="22"/>
          <w:szCs w:val="22"/>
        </w:rPr>
        <w:t xml:space="preserve">penyuluhan, demonstrasi memasak, dan distribusi </w:t>
      </w:r>
      <w:r w:rsidRPr="0014321C">
        <w:rPr>
          <w:i/>
          <w:iCs/>
          <w:noProof/>
          <w:sz w:val="22"/>
          <w:szCs w:val="22"/>
        </w:rPr>
        <w:t>booklet</w:t>
      </w:r>
      <w:r>
        <w:rPr>
          <w:noProof/>
          <w:sz w:val="22"/>
          <w:szCs w:val="22"/>
        </w:rPr>
        <w:t xml:space="preserve"> </w:t>
      </w:r>
      <w:r w:rsidRPr="0014321C">
        <w:rPr>
          <w:noProof/>
          <w:sz w:val="22"/>
          <w:szCs w:val="22"/>
        </w:rPr>
        <w:t xml:space="preserve">tidak berlangsung dalam kondisi ideal tanpa hambatan. Sebagaimana lazim terjadi pada program pengabdian masyarakat berbasis komunitas, keberhasilan pelaksanaan turut dipengaruhi oleh interaksi antara faktor pendukung yang memperkuat capaian kegiatan dan faktor penghambat yang membatasi optimalisasi dampak program </w:t>
      </w:r>
      <w:r w:rsidR="00373FD7">
        <w:rPr>
          <w:sz w:val="22"/>
          <w:szCs w:val="22"/>
          <w:lang w:val="en-ID"/>
        </w:rPr>
        <w:fldChar w:fldCharType="begin" w:fldLock="1"/>
      </w:r>
      <w:r w:rsidR="00373FD7">
        <w:rPr>
          <w:sz w:val="22"/>
          <w:szCs w:val="22"/>
          <w:lang w:val="en-ID"/>
        </w:rPr>
        <w:instrText>ADDIN CSL_CITATION {"citationItems":[{"id":"ITEM-1","itemData":{"DOI":"10.31539/joting.v5i2.6930","ISSN":"2684-8996","abstract":"This research aims to investigate the problem of stunting in Indonesia and analyze the relevant challenges and solutions in dealing with this problem in the new era. Stunting, which is defined as stunted growth in children under the age of five, has become a serious problem in Indonesia with long-term adverse effects on children's health and development. The method used is a qualitative method with descriptive analysis. The results of the study show that the stunting rate in Indonesia is still high, even though there has been a decline in recent years. The challenges faced in efforts to reduce stunting include long-term malnutrition, ineffective parenting styles, inadequate knowledge about balanced nutritional diets, lack of postpartum care, persistent infectious diseases in children, and poor sanitation. In facing this challenge, comprehensive and integrated solutions are needed, including specific and sensitive interventions, cross-sectoral approaches, empowering women, and making policies and programs that support stunting prevention. In conclusion, stunting in Indonesia remains a complex problem that requires coordinated cross-sector collaboration. In addressing this challenge in the modern era, a holistic and sustainable intervention strategy is needed to reduce the prevalence of stunting and ensure optimal growth and development of children in Indonesia.\r  \r Keywords: Toddlers, Nutrition, Prevalence, Solutions, Stunting, Challenges","author":[{"dropping-particle":"","family":"Martony","given":"Oslida","non-dropping-particle":"","parse-names":false,"suffix":""}],"container-title":"Journal of Telenursing (JOTING)","id":"ITEM-1","issue":"2","issued":{"date-parts":[["2023","8"]]},"page":"1734-1745","publisher":"IPM2KPE","title":"Stunting di Indonesia: Tantangan dan Solusi di Era Modern","type":"article-journal","volume":"5"},"uris":["http://www.mendeley.com/documents/?uuid=62a67b6e-53dc-4f47-82a6-21ba40c21dce"]}],"mendeley":{"formattedCitation":"(Martony, 2023)","plainTextFormattedCitation":"(Martony, 2023)","previouslyFormattedCitation":"(Martony, 2023)"},"properties":{"noteIndex":0},"schema":"https://github.com/citation-style-language/schema/raw/master/csl-citation.json"}</w:instrText>
      </w:r>
      <w:r w:rsidR="00373FD7">
        <w:rPr>
          <w:sz w:val="22"/>
          <w:szCs w:val="22"/>
          <w:lang w:val="en-ID"/>
        </w:rPr>
        <w:fldChar w:fldCharType="separate"/>
      </w:r>
      <w:r w:rsidR="00373FD7" w:rsidRPr="00373FD7">
        <w:rPr>
          <w:noProof/>
          <w:sz w:val="22"/>
          <w:szCs w:val="22"/>
          <w:lang w:val="en-ID"/>
        </w:rPr>
        <w:t>(Martony, 2023)</w:t>
      </w:r>
      <w:r w:rsidR="00373FD7">
        <w:rPr>
          <w:sz w:val="22"/>
          <w:szCs w:val="22"/>
          <w:lang w:val="en-ID"/>
        </w:rPr>
        <w:fldChar w:fldCharType="end"/>
      </w:r>
      <w:r w:rsidRPr="0014321C">
        <w:rPr>
          <w:noProof/>
          <w:sz w:val="22"/>
          <w:szCs w:val="22"/>
        </w:rPr>
        <w:t>. Identifikasi kedua faktor tersebut penting dilakukan bukan sekadar sebagai catatan administratif, melainkan sebagai bahan evaluasi kritis untuk memahami mengapa suatu intervensi berhasil pada aspek tertentu namun masih memiliki keterbatasan pada aspek lain, sekaligus menjadi dasar penyusunan rekomendasi bagi keberlanjutan program serupa di masa mendatang. Berdasarkan hasil observasi dan refleksi tim pelaksana selama kegiatan berlangsung, teridentifikasi empat faktor pendukung dan dua faktor penghambat utama, sebagaimana dirangkum pada Tabel 1 berikut.</w:t>
      </w:r>
    </w:p>
    <w:p w14:paraId="09BB39A6" w14:textId="77777777" w:rsidR="009A7C0A" w:rsidRPr="0014321C" w:rsidRDefault="009A7C0A" w:rsidP="00BA5494">
      <w:pPr>
        <w:ind w:right="-1" w:firstLine="426"/>
        <w:jc w:val="both"/>
        <w:rPr>
          <w:noProof/>
          <w:sz w:val="22"/>
          <w:szCs w:val="22"/>
          <w:lang w:val="en-ID"/>
        </w:rPr>
      </w:pPr>
    </w:p>
    <w:p w14:paraId="0B104140" w14:textId="3667D5A4" w:rsidR="00555038" w:rsidRPr="009A7C0A" w:rsidRDefault="00555038" w:rsidP="00BA5494">
      <w:pPr>
        <w:ind w:right="-1"/>
        <w:jc w:val="center"/>
        <w:rPr>
          <w:noProof/>
        </w:rPr>
      </w:pPr>
      <w:r w:rsidRPr="009A7C0A">
        <w:rPr>
          <w:noProof/>
        </w:rPr>
        <w:t xml:space="preserve">Tabel </w:t>
      </w:r>
      <w:r w:rsidR="00480136" w:rsidRPr="009A7C0A">
        <w:rPr>
          <w:noProof/>
        </w:rPr>
        <w:t>2</w:t>
      </w:r>
      <w:r w:rsidRPr="009A7C0A">
        <w:rPr>
          <w:noProof/>
        </w:rPr>
        <w:t xml:space="preserve">. </w:t>
      </w:r>
      <w:r w:rsidR="00803F35" w:rsidRPr="009A7C0A">
        <w:rPr>
          <w:noProof/>
        </w:rPr>
        <w:t>Faktor Pendukung dan Penghambat Pelaksanaan Kegiatan</w:t>
      </w:r>
    </w:p>
    <w:tbl>
      <w:tblPr>
        <w:tblW w:w="9639" w:type="dxa"/>
        <w:jc w:val="center"/>
        <w:tblBorders>
          <w:bottom w:val="single" w:sz="6" w:space="0" w:color="auto"/>
        </w:tblBorders>
        <w:tblLook w:val="04A0" w:firstRow="1" w:lastRow="0" w:firstColumn="1" w:lastColumn="0" w:noHBand="0" w:noVBand="1"/>
      </w:tblPr>
      <w:tblGrid>
        <w:gridCol w:w="461"/>
        <w:gridCol w:w="4195"/>
        <w:gridCol w:w="4983"/>
      </w:tblGrid>
      <w:tr w:rsidR="00555038" w:rsidRPr="009A7C0A" w14:paraId="5B4ADA8C" w14:textId="77777777" w:rsidTr="009A7C0A">
        <w:trPr>
          <w:trHeight w:val="113"/>
          <w:jc w:val="center"/>
        </w:trPr>
        <w:tc>
          <w:tcPr>
            <w:tcW w:w="461" w:type="dxa"/>
            <w:tcBorders>
              <w:top w:val="single" w:sz="6" w:space="0" w:color="auto"/>
              <w:bottom w:val="single" w:sz="6" w:space="0" w:color="auto"/>
            </w:tcBorders>
          </w:tcPr>
          <w:p w14:paraId="09A3FC7C" w14:textId="77777777" w:rsidR="00555038" w:rsidRPr="009A7C0A" w:rsidRDefault="00555038" w:rsidP="00BA5494">
            <w:pPr>
              <w:ind w:right="-1"/>
              <w:jc w:val="both"/>
              <w:rPr>
                <w:b/>
              </w:rPr>
            </w:pPr>
            <w:r w:rsidRPr="009A7C0A">
              <w:rPr>
                <w:b/>
              </w:rPr>
              <w:t>No</w:t>
            </w:r>
          </w:p>
        </w:tc>
        <w:tc>
          <w:tcPr>
            <w:tcW w:w="4195" w:type="dxa"/>
            <w:tcBorders>
              <w:top w:val="single" w:sz="6" w:space="0" w:color="auto"/>
              <w:bottom w:val="single" w:sz="6" w:space="0" w:color="auto"/>
            </w:tcBorders>
          </w:tcPr>
          <w:p w14:paraId="7319D86B" w14:textId="77777777" w:rsidR="00555038" w:rsidRPr="009A7C0A" w:rsidRDefault="00803F35" w:rsidP="00BA5494">
            <w:pPr>
              <w:ind w:right="-1"/>
              <w:rPr>
                <w:b/>
              </w:rPr>
            </w:pPr>
            <w:r w:rsidRPr="009A7C0A">
              <w:rPr>
                <w:b/>
              </w:rPr>
              <w:t>Faktor Pendukung</w:t>
            </w:r>
          </w:p>
        </w:tc>
        <w:tc>
          <w:tcPr>
            <w:tcW w:w="4983" w:type="dxa"/>
            <w:tcBorders>
              <w:top w:val="single" w:sz="6" w:space="0" w:color="auto"/>
              <w:bottom w:val="single" w:sz="6" w:space="0" w:color="auto"/>
            </w:tcBorders>
          </w:tcPr>
          <w:p w14:paraId="419063A0" w14:textId="77777777" w:rsidR="00555038" w:rsidRPr="009A7C0A" w:rsidRDefault="00803F35" w:rsidP="00BA5494">
            <w:pPr>
              <w:ind w:right="-1"/>
              <w:jc w:val="both"/>
              <w:rPr>
                <w:b/>
              </w:rPr>
            </w:pPr>
            <w:r w:rsidRPr="009A7C0A">
              <w:rPr>
                <w:b/>
              </w:rPr>
              <w:t>Faktor Penghambat</w:t>
            </w:r>
          </w:p>
        </w:tc>
      </w:tr>
      <w:tr w:rsidR="00555038" w:rsidRPr="009A7C0A" w14:paraId="251C601A" w14:textId="77777777" w:rsidTr="009A7C0A">
        <w:trPr>
          <w:trHeight w:val="113"/>
          <w:jc w:val="center"/>
        </w:trPr>
        <w:tc>
          <w:tcPr>
            <w:tcW w:w="461" w:type="dxa"/>
            <w:tcBorders>
              <w:top w:val="single" w:sz="6" w:space="0" w:color="auto"/>
            </w:tcBorders>
          </w:tcPr>
          <w:p w14:paraId="61AF1C80" w14:textId="77777777" w:rsidR="00555038" w:rsidRPr="009A7C0A" w:rsidRDefault="00A10AB8" w:rsidP="00BA5494">
            <w:pPr>
              <w:ind w:right="-1"/>
              <w:jc w:val="both"/>
            </w:pPr>
            <w:r w:rsidRPr="009A7C0A">
              <w:t>1.</w:t>
            </w:r>
          </w:p>
        </w:tc>
        <w:tc>
          <w:tcPr>
            <w:tcW w:w="4195" w:type="dxa"/>
            <w:tcBorders>
              <w:top w:val="single" w:sz="6" w:space="0" w:color="auto"/>
            </w:tcBorders>
          </w:tcPr>
          <w:p w14:paraId="15E54D11" w14:textId="77777777" w:rsidR="00555038" w:rsidRPr="009A7C0A" w:rsidRDefault="00803F35" w:rsidP="00BA5494">
            <w:pPr>
              <w:ind w:right="-1"/>
              <w:jc w:val="both"/>
            </w:pPr>
            <w:r w:rsidRPr="009A7C0A">
              <w:t>Keterlibatan langsung ahli gizi UPTD Puskesmas Sukoharjo II sebagai narasumber berkompeten</w:t>
            </w:r>
          </w:p>
        </w:tc>
        <w:tc>
          <w:tcPr>
            <w:tcW w:w="4983" w:type="dxa"/>
            <w:tcBorders>
              <w:top w:val="single" w:sz="6" w:space="0" w:color="auto"/>
            </w:tcBorders>
          </w:tcPr>
          <w:p w14:paraId="18CA549A" w14:textId="77777777" w:rsidR="00555038" w:rsidRPr="009A7C0A" w:rsidRDefault="00FB4749" w:rsidP="00BA5494">
            <w:pPr>
              <w:ind w:right="-1"/>
              <w:jc w:val="both"/>
            </w:pPr>
            <w:r w:rsidRPr="009A7C0A">
              <w:t>Sebagian peserta tidak dapat mengikuti sesi penyuluhan secara penuh karena kepentingan pribadi</w:t>
            </w:r>
          </w:p>
        </w:tc>
      </w:tr>
      <w:tr w:rsidR="00A10AB8" w:rsidRPr="009A7C0A" w14:paraId="37AE87B7" w14:textId="77777777" w:rsidTr="009A7C0A">
        <w:trPr>
          <w:trHeight w:val="113"/>
          <w:jc w:val="center"/>
        </w:trPr>
        <w:tc>
          <w:tcPr>
            <w:tcW w:w="461" w:type="dxa"/>
          </w:tcPr>
          <w:p w14:paraId="4C9F9C36" w14:textId="77777777" w:rsidR="00A10AB8" w:rsidRPr="009A7C0A" w:rsidRDefault="00A10AB8" w:rsidP="00BA5494">
            <w:pPr>
              <w:ind w:right="-1"/>
              <w:jc w:val="both"/>
            </w:pPr>
            <w:r w:rsidRPr="009A7C0A">
              <w:t>2.</w:t>
            </w:r>
          </w:p>
        </w:tc>
        <w:tc>
          <w:tcPr>
            <w:tcW w:w="4195" w:type="dxa"/>
          </w:tcPr>
          <w:p w14:paraId="2238AA7F" w14:textId="77777777" w:rsidR="00A10AB8" w:rsidRPr="009A7C0A" w:rsidRDefault="00FB4749" w:rsidP="00BA5494">
            <w:pPr>
              <w:ind w:right="-1"/>
              <w:jc w:val="both"/>
            </w:pPr>
            <w:r w:rsidRPr="009A7C0A">
              <w:t>Dukungan aktif bidan desa dan kader Posyandu Widodo dalam mobilisasi peserta</w:t>
            </w:r>
          </w:p>
        </w:tc>
        <w:tc>
          <w:tcPr>
            <w:tcW w:w="4983" w:type="dxa"/>
          </w:tcPr>
          <w:p w14:paraId="72F18CAC" w14:textId="77777777" w:rsidR="00A10AB8" w:rsidRPr="009A7C0A" w:rsidRDefault="00FB4749" w:rsidP="00BA5494">
            <w:pPr>
              <w:ind w:right="-1"/>
              <w:jc w:val="both"/>
            </w:pPr>
            <w:r w:rsidRPr="009A7C0A">
              <w:t>Tidak tersedia instrumen pengukuran pengetahuan terstruktur (kuesioner/pretest-posttest) sehingga perubahan pengetahuan tidak terukur secara kuantitatif</w:t>
            </w:r>
          </w:p>
        </w:tc>
      </w:tr>
      <w:tr w:rsidR="00A10AB8" w:rsidRPr="009A7C0A" w14:paraId="448169AE" w14:textId="77777777" w:rsidTr="009A7C0A">
        <w:trPr>
          <w:trHeight w:val="113"/>
          <w:jc w:val="center"/>
        </w:trPr>
        <w:tc>
          <w:tcPr>
            <w:tcW w:w="461" w:type="dxa"/>
          </w:tcPr>
          <w:p w14:paraId="3D993A3E" w14:textId="77777777" w:rsidR="00A10AB8" w:rsidRPr="009A7C0A" w:rsidRDefault="00A10AB8" w:rsidP="00BA5494">
            <w:pPr>
              <w:ind w:right="-1"/>
              <w:jc w:val="both"/>
            </w:pPr>
            <w:r w:rsidRPr="009A7C0A">
              <w:t>3.</w:t>
            </w:r>
          </w:p>
          <w:p w14:paraId="3A5C304B" w14:textId="77777777" w:rsidR="00FB4749" w:rsidRPr="009A7C0A" w:rsidRDefault="00FB4749" w:rsidP="00BA5494">
            <w:pPr>
              <w:ind w:right="-1"/>
              <w:jc w:val="both"/>
            </w:pPr>
          </w:p>
          <w:p w14:paraId="7DB589EE" w14:textId="77777777" w:rsidR="00FB4749" w:rsidRPr="009A7C0A" w:rsidRDefault="00FB4749" w:rsidP="00BA5494">
            <w:pPr>
              <w:ind w:right="-1"/>
              <w:jc w:val="both"/>
            </w:pPr>
            <w:r w:rsidRPr="009A7C0A">
              <w:t>4.</w:t>
            </w:r>
          </w:p>
        </w:tc>
        <w:tc>
          <w:tcPr>
            <w:tcW w:w="4195" w:type="dxa"/>
          </w:tcPr>
          <w:p w14:paraId="387963C0" w14:textId="77777777" w:rsidR="00A10AB8" w:rsidRPr="009A7C0A" w:rsidRDefault="00FB4749" w:rsidP="00BA5494">
            <w:pPr>
              <w:ind w:right="-1"/>
              <w:jc w:val="both"/>
            </w:pPr>
            <w:r w:rsidRPr="009A7C0A">
              <w:t>Antusiasme tinggi peserta dalam sesi tanya jawab dan praktik memasak</w:t>
            </w:r>
          </w:p>
          <w:p w14:paraId="23F492FF" w14:textId="77777777" w:rsidR="00FB4749" w:rsidRPr="009A7C0A" w:rsidRDefault="00FB4749" w:rsidP="00BA5494">
            <w:pPr>
              <w:ind w:right="-1"/>
              <w:jc w:val="both"/>
            </w:pPr>
            <w:r w:rsidRPr="009A7C0A">
              <w:t>Dukungan penuh Pemerintah Desa Tlogo terhadap program pencegahan stunting</w:t>
            </w:r>
          </w:p>
        </w:tc>
        <w:tc>
          <w:tcPr>
            <w:tcW w:w="4983" w:type="dxa"/>
          </w:tcPr>
          <w:p w14:paraId="78B7F6BB" w14:textId="77777777" w:rsidR="00A10AB8" w:rsidRPr="009A7C0A" w:rsidRDefault="00A10AB8" w:rsidP="00BA5494">
            <w:pPr>
              <w:ind w:right="-1"/>
              <w:jc w:val="both"/>
            </w:pPr>
          </w:p>
        </w:tc>
      </w:tr>
    </w:tbl>
    <w:p w14:paraId="33C01AE4" w14:textId="77777777" w:rsidR="00555038" w:rsidRDefault="00E3279B" w:rsidP="00BA5494">
      <w:pPr>
        <w:ind w:right="-1"/>
        <w:jc w:val="center"/>
        <w:rPr>
          <w:i/>
          <w:iCs/>
          <w:color w:val="000000"/>
        </w:rPr>
      </w:pPr>
      <w:r>
        <w:rPr>
          <w:i/>
          <w:iCs/>
          <w:color w:val="000000"/>
        </w:rPr>
        <w:t>Sumber: Hasil observasi dan refleksi pelaksana kegiatan, 2026</w:t>
      </w:r>
    </w:p>
    <w:p w14:paraId="7DDF7840" w14:textId="77777777" w:rsidR="009A7C0A" w:rsidRDefault="009A7C0A" w:rsidP="00BA5494">
      <w:pPr>
        <w:ind w:right="-1" w:firstLine="567"/>
        <w:jc w:val="both"/>
        <w:rPr>
          <w:sz w:val="22"/>
          <w:szCs w:val="22"/>
          <w:lang w:val="en-ID"/>
        </w:rPr>
      </w:pPr>
    </w:p>
    <w:p w14:paraId="0B48FA65" w14:textId="6BC84A83" w:rsidR="00A12745" w:rsidRPr="00A12745" w:rsidRDefault="00A12745" w:rsidP="00BA5494">
      <w:pPr>
        <w:ind w:right="-1" w:firstLine="426"/>
        <w:jc w:val="both"/>
        <w:rPr>
          <w:sz w:val="22"/>
          <w:szCs w:val="22"/>
          <w:lang w:val="en-ID"/>
        </w:rPr>
      </w:pPr>
      <w:r w:rsidRPr="00A12745">
        <w:rPr>
          <w:sz w:val="22"/>
          <w:szCs w:val="22"/>
          <w:lang w:val="en-ID"/>
        </w:rPr>
        <w:t xml:space="preserve">Keterlibatan tenaga kesehatan profesional sebagai narasumber memberikan legitimasi ilmiah dan meningkatkan kepercayaan peserta terhadap materi </w:t>
      </w:r>
      <w:r w:rsidR="00373FD7">
        <w:rPr>
          <w:sz w:val="22"/>
          <w:szCs w:val="22"/>
          <w:lang w:val="en-ID"/>
        </w:rPr>
        <w:fldChar w:fldCharType="begin" w:fldLock="1"/>
      </w:r>
      <w:r w:rsidR="00373FD7">
        <w:rPr>
          <w:sz w:val="22"/>
          <w:szCs w:val="22"/>
          <w:lang w:val="en-ID"/>
        </w:rPr>
        <w:instrText>ADDIN CSL_CITATION {"citationItems":[{"id":"ITEM-1","itemData":{"DOI":"10.31539/joting.v5i2.6930","ISSN":"2684-8996","abstract":"This research aims to investigate the problem of stunting in Indonesia and analyze the relevant challenges and solutions in dealing with this problem in the new era. Stunting, which is defined as stunted growth in children under the age of five, has become a serious problem in Indonesia with long-term adverse effects on children's health and development. The method used is a qualitative method with descriptive analysis. The results of the study show that the stunting rate in Indonesia is still high, even though there has been a decline in recent years. The challenges faced in efforts to reduce stunting include long-term malnutrition, ineffective parenting styles, inadequate knowledge about balanced nutritional diets, lack of postpartum care, persistent infectious diseases in children, and poor sanitation. In facing this challenge, comprehensive and integrated solutions are needed, including specific and sensitive interventions, cross-sectoral approaches, empowering women, and making policies and programs that support stunting prevention. In conclusion, stunting in Indonesia remains a complex problem that requires coordinated cross-sector collaboration. In addressing this challenge in the modern era, a holistic and sustainable intervention strategy is needed to reduce the prevalence of stunting and ensure optimal growth and development of children in Indonesia.\r  \r Keywords: Toddlers, Nutrition, Prevalence, Solutions, Stunting, Challenges","author":[{"dropping-particle":"","family":"Martony","given":"Oslida","non-dropping-particle":"","parse-names":false,"suffix":""}],"container-title":"Journal of Telenursing (JOTING)","id":"ITEM-1","issue":"2","issued":{"date-parts":[["2023","8"]]},"page":"1734-1745","publisher":"IPM2KPE","title":"Stunting di Indonesia: Tantangan dan Solusi di Era Modern","type":"article-journal","volume":"5"},"uris":["http://www.mendeley.com/documents/?uuid=62a67b6e-53dc-4f47-82a6-21ba40c21dce"]}],"mendeley":{"formattedCitation":"(Martony, 2023)","plainTextFormattedCitation":"(Martony, 2023)","previouslyFormattedCitation":"(Martony, 2023)"},"properties":{"noteIndex":0},"schema":"https://github.com/citation-style-language/schema/raw/master/csl-citation.json"}</w:instrText>
      </w:r>
      <w:r w:rsidR="00373FD7">
        <w:rPr>
          <w:sz w:val="22"/>
          <w:szCs w:val="22"/>
          <w:lang w:val="en-ID"/>
        </w:rPr>
        <w:fldChar w:fldCharType="separate"/>
      </w:r>
      <w:r w:rsidR="00373FD7" w:rsidRPr="00373FD7">
        <w:rPr>
          <w:noProof/>
          <w:sz w:val="22"/>
          <w:szCs w:val="22"/>
          <w:lang w:val="en-ID"/>
        </w:rPr>
        <w:t>(Martony, 2023)</w:t>
      </w:r>
      <w:r w:rsidR="00373FD7">
        <w:rPr>
          <w:sz w:val="22"/>
          <w:szCs w:val="22"/>
          <w:lang w:val="en-ID"/>
        </w:rPr>
        <w:fldChar w:fldCharType="end"/>
      </w:r>
      <w:r w:rsidRPr="00A12745">
        <w:rPr>
          <w:sz w:val="22"/>
          <w:szCs w:val="22"/>
          <w:lang w:val="en-ID"/>
        </w:rPr>
        <w:t xml:space="preserve">. </w:t>
      </w:r>
      <w:r w:rsidRPr="00F673B7">
        <w:rPr>
          <w:sz w:val="22"/>
          <w:szCs w:val="22"/>
          <w:lang w:val="en-ID"/>
        </w:rPr>
        <w:t xml:space="preserve">Dibandingkan dengan program serupa oleh </w:t>
      </w:r>
      <w:r w:rsidR="00B32EA8" w:rsidRPr="00F673B7">
        <w:rPr>
          <w:sz w:val="22"/>
          <w:szCs w:val="22"/>
          <w:lang w:val="en-ID"/>
        </w:rPr>
        <w:fldChar w:fldCharType="begin" w:fldLock="1"/>
      </w:r>
      <w:r w:rsidR="00B32EA8" w:rsidRPr="00F673B7">
        <w:rPr>
          <w:sz w:val="22"/>
          <w:szCs w:val="22"/>
          <w:lang w:val="en-ID"/>
        </w:rPr>
        <w:instrText>ADDIN CSL_CITATION {"citationItems":[{"id":"ITEM-1","itemData":{"abstract":"Program edukasi stunting merupakan program pencegahan stunting pada bayi dan balita. Metode pelaksanaan dalam program pencegahan stunting kepada masyarakat melalui Pemberdayaan Kader Posyandu Desa Kandangan, Pendampingan Pra Nikah melalui Pusat Informasi dan Konseling Remaja Desa Kandangan, Pendampingan Kehamilan, serta Pemenuhan Gizi Seimbang untuk Kesehatan Masyarakat. Populasi dalam penelitian ini adalah Ibu-Ibu Kader Posyandu Desa Kandangan, Remaja Dusun Termas, Ibu-Ibu Desa Kandangan yang memiliki bayi dan balita, dan Ibu-Ibu Hamil di Wilayah Desa Kandangan. Pemahaman menganai apa itu stunting perlu lebih ditekankan didalam masyarakat serta Penguatan dan Keaktifan Kader perlu dimasifkan untuk terwujudnya program yang aktif dan baik.","author":[{"dropping-particle":"","family":"Sahira","given":"Nur","non-dropping-particle":"","parse-names":false,"suffix":""},{"dropping-particle":"","family":"Assariah","given":"Khandika","non-dropping-particle":"","parse-names":false,"suffix":""}],"container-title":"Jurnal Bina Desa","id":"ITEM-1","issue":"1","issued":{"date-parts":[["2023"]]},"page":"33-38","title":"Education and mentoring for the Stunting Prevention Program","type":"article-journal","volume":"5"},"uris":["http://www.mendeley.com/documents/?uuid=c6abecb9-75e9-4b40-bc42-66d56796e9ab"]}],"mendeley":{"formattedCitation":"(Sahira &amp; Assariah, 2023)","manualFormatting":"Sahira &amp; Assariah (2023)","plainTextFormattedCitation":"(Sahira &amp; Assariah, 2023)","previouslyFormattedCitation":"(Sahira &amp; Assariah, 2023)"},"properties":{"noteIndex":0},"schema":"https://github.com/citation-style-language/schema/raw/master/csl-citation.json"}</w:instrText>
      </w:r>
      <w:r w:rsidR="00B32EA8" w:rsidRPr="00F673B7">
        <w:rPr>
          <w:sz w:val="22"/>
          <w:szCs w:val="22"/>
          <w:lang w:val="en-ID"/>
        </w:rPr>
        <w:fldChar w:fldCharType="separate"/>
      </w:r>
      <w:r w:rsidR="00B32EA8" w:rsidRPr="00F673B7">
        <w:rPr>
          <w:noProof/>
          <w:sz w:val="22"/>
          <w:szCs w:val="22"/>
          <w:lang w:val="en-ID"/>
        </w:rPr>
        <w:t>Sahira &amp; Assariah (2023)</w:t>
      </w:r>
      <w:r w:rsidR="00B32EA8" w:rsidRPr="00F673B7">
        <w:rPr>
          <w:sz w:val="22"/>
          <w:szCs w:val="22"/>
          <w:lang w:val="en-ID"/>
        </w:rPr>
        <w:fldChar w:fldCharType="end"/>
      </w:r>
      <w:r w:rsidR="00B32EA8" w:rsidRPr="00F673B7">
        <w:rPr>
          <w:sz w:val="22"/>
          <w:szCs w:val="22"/>
          <w:lang w:val="en-ID"/>
        </w:rPr>
        <w:t xml:space="preserve"> </w:t>
      </w:r>
      <w:r w:rsidRPr="00F673B7">
        <w:rPr>
          <w:sz w:val="22"/>
          <w:szCs w:val="22"/>
          <w:lang w:val="en-ID"/>
        </w:rPr>
        <w:t>di Desa Kandangan, kegiatan ini memiliki kemiripan pada aspek keterlibatan kader dan tenaga kesehatan sebagai faktor kunci keberhasilan, namun berbeda pada cakupan durasi program di Desa Kandangan berlangsung dalam rangkaian KKN yang lebih panjang, sementara kegiatan ini terlaksana dalam satu sesi tunggal, sehingga potensi keberlanjutan dampak jangka panjang masih perlu dikaji lebih lanjut.</w:t>
      </w:r>
    </w:p>
    <w:p w14:paraId="09BAA912" w14:textId="3EA0ED6F" w:rsidR="00A12745" w:rsidRPr="00A12745" w:rsidRDefault="00A12745" w:rsidP="00BA5494">
      <w:pPr>
        <w:ind w:right="-1" w:firstLine="426"/>
        <w:jc w:val="both"/>
        <w:rPr>
          <w:sz w:val="22"/>
          <w:szCs w:val="22"/>
          <w:lang w:val="en-ID"/>
        </w:rPr>
      </w:pPr>
      <w:r w:rsidRPr="00A12745">
        <w:rPr>
          <w:sz w:val="22"/>
          <w:szCs w:val="22"/>
          <w:lang w:val="en-ID"/>
        </w:rPr>
        <w:t xml:space="preserve">Di sisi lain, ketiadaan instrumen pengukuran terstruktur menjadi keterbatasan utama dalam menilai perubahan pengetahuan secara kuantitatif. </w:t>
      </w:r>
      <w:r w:rsidRPr="00F673B7">
        <w:rPr>
          <w:sz w:val="22"/>
          <w:szCs w:val="22"/>
          <w:lang w:val="en-ID"/>
        </w:rPr>
        <w:t xml:space="preserve">Keterbatasan ini konsisten dengan tantangan umum program pengabdian berbasis komunitas jangka pendek sebagaimana diidentifikasi </w:t>
      </w:r>
      <w:r w:rsidR="00E44A2B" w:rsidRPr="00F673B7">
        <w:rPr>
          <w:sz w:val="22"/>
          <w:szCs w:val="22"/>
          <w:lang w:val="en-ID"/>
        </w:rPr>
        <w:fldChar w:fldCharType="begin" w:fldLock="1"/>
      </w:r>
      <w:r w:rsidR="00E44A2B" w:rsidRPr="00F673B7">
        <w:rPr>
          <w:sz w:val="22"/>
          <w:szCs w:val="22"/>
          <w:lang w:val="en-ID"/>
        </w:rPr>
        <w:instrText>ADDIN CSL_CITATION {"citationItems":[{"id":"ITEM-1","itemData":{"DOI":"10.1187/cbe.24-05-0149","ISSN":"1931-7913 (Electronic)","PMID":"40638577","abstract":"Recent efforts to make undergraduate biology more inclusive include developing  content that explores how human values and priorities impact science, and previous work documents how instructors value an \"ideologically aware\" biology curriculum that highlights these themes. Here, we surveyed a national sample of undergraduate students in biology classes to explore student perceptions of Ideological Awareness via a mixed-methods investigation. Through quantitative analyses, we found that women students, transgender or gender nonconforming students, and students majoring in biology or another science field were more likely to support the inclusion of Ideological Awareness in the biology classroom. We used expectancy value theory to guide our qualitative interpretations of student survey responses. Specifically, students' expectancy of success and the intrinsic value they attach to ideologically aware content influenced their overall acceptance and advocacy for its integration into the curriculum. Students reported valuing Ideological Awareness because it can increase awareness and decrease biases. The most frequently cited cost was the potential for Ideological Awareness to elicit negative emotions. We compared results with similar or identical questions on a national survey distributed to biology instructors, which showed general alignment between students and instructors. These results support the incorporation of Ideological Awareness in biology education, emphasizing the need for more research on the implementation of inclusive content to address potential challenges.","author":[{"dropping-particle":"","family":"Dunk","given":"Ryan D P","non-dropping-particle":"","parse-names":false,"suffix":""},{"dropping-particle":"","family":"Adams","given":"Paula E","non-dropping-particle":"","parse-names":false,"suffix":""},{"dropping-particle":"","family":"Beatty","given":"Abby E","non-dropping-particle":"","parse-names":false,"suffix":""},{"dropping-particle":"","family":"Ballen","given":"Cissy J","non-dropping-particle":"","parse-names":false,"suffix":""}],"container-title":"CBE life sciences education","id":"ITEM-1","issue":"3","issued":{"date-parts":[["2025","9"]]},"language":"eng","page":"ar31","publisher-place":"United States","title":"Student Perceptions on the Value of an Ideologically Aware Curriculum.","type":"article-journal","volume":"24"},"uris":["http://www.mendeley.com/documents/?uuid=a5e7c2a6-89cf-45e7-80b1-abbbbe6be1a9"]}],"mendeley":{"formattedCitation":"(Dunk dkk., 2025)","manualFormatting":"Dunk dkk. (2025)","plainTextFormattedCitation":"(Dunk dkk., 2025)","previouslyFormattedCitation":"(Dunk dkk., 2025)"},"properties":{"noteIndex":0},"schema":"https://github.com/citation-style-language/schema/raw/master/csl-citation.json"}</w:instrText>
      </w:r>
      <w:r w:rsidR="00E44A2B" w:rsidRPr="00F673B7">
        <w:rPr>
          <w:sz w:val="22"/>
          <w:szCs w:val="22"/>
          <w:lang w:val="en-ID"/>
        </w:rPr>
        <w:fldChar w:fldCharType="separate"/>
      </w:r>
      <w:r w:rsidR="00E44A2B" w:rsidRPr="00F673B7">
        <w:rPr>
          <w:noProof/>
          <w:sz w:val="22"/>
          <w:szCs w:val="22"/>
          <w:lang w:val="en-ID"/>
        </w:rPr>
        <w:t>Dunk dkk. (2025)</w:t>
      </w:r>
      <w:r w:rsidR="00E44A2B" w:rsidRPr="00F673B7">
        <w:rPr>
          <w:sz w:val="22"/>
          <w:szCs w:val="22"/>
          <w:lang w:val="en-ID"/>
        </w:rPr>
        <w:fldChar w:fldCharType="end"/>
      </w:r>
      <w:r w:rsidRPr="00F673B7">
        <w:rPr>
          <w:sz w:val="22"/>
          <w:szCs w:val="22"/>
          <w:lang w:val="en-ID"/>
        </w:rPr>
        <w:t>, yang menekankan pentingnya desain evaluasi terintegrasi sejak tahap perencanaan agar dampak intervensi dapat diukur secara valid.</w:t>
      </w:r>
      <w:r w:rsidRPr="00A12745">
        <w:rPr>
          <w:sz w:val="22"/>
          <w:szCs w:val="22"/>
          <w:lang w:val="en-ID"/>
        </w:rPr>
        <w:t xml:space="preserve"> Untuk program serupa ke depan, pengembangan instrumen evaluasi </w:t>
      </w:r>
      <w:r w:rsidRPr="00A12745">
        <w:rPr>
          <w:i/>
          <w:iCs/>
          <w:sz w:val="22"/>
          <w:szCs w:val="22"/>
          <w:lang w:val="en-ID"/>
        </w:rPr>
        <w:t>pretest-posttest</w:t>
      </w:r>
      <w:r w:rsidRPr="00A12745">
        <w:rPr>
          <w:sz w:val="22"/>
          <w:szCs w:val="22"/>
          <w:lang w:val="en-ID"/>
        </w:rPr>
        <w:t xml:space="preserve"> sangat direkomendasikan guna mengukur efektivitas intervensi secara lebih terukur dan memungkinkan perbandingan sistematis dengan capaian program-program pencegahan </w:t>
      </w:r>
      <w:r w:rsidRPr="00A12745">
        <w:rPr>
          <w:i/>
          <w:iCs/>
          <w:sz w:val="22"/>
          <w:szCs w:val="22"/>
          <w:lang w:val="en-ID"/>
        </w:rPr>
        <w:t>stunting</w:t>
      </w:r>
      <w:r w:rsidRPr="00A12745">
        <w:rPr>
          <w:sz w:val="22"/>
          <w:szCs w:val="22"/>
          <w:lang w:val="en-ID"/>
        </w:rPr>
        <w:t xml:space="preserve"> lainnya di Indonesia.</w:t>
      </w:r>
    </w:p>
    <w:p w14:paraId="521E212E" w14:textId="77777777" w:rsidR="00E3279B" w:rsidRDefault="00E3279B" w:rsidP="00BA5494">
      <w:pPr>
        <w:ind w:right="-1"/>
        <w:rPr>
          <w:color w:val="000000"/>
        </w:rPr>
      </w:pPr>
    </w:p>
    <w:p w14:paraId="68EBB5DA" w14:textId="77777777" w:rsidR="005D64A5" w:rsidRPr="00420DEB" w:rsidRDefault="00A10AB8" w:rsidP="00BA5494">
      <w:pPr>
        <w:numPr>
          <w:ilvl w:val="0"/>
          <w:numId w:val="3"/>
        </w:numPr>
        <w:ind w:left="426" w:right="-1" w:hanging="426"/>
        <w:rPr>
          <w:b/>
          <w:sz w:val="22"/>
          <w:szCs w:val="22"/>
        </w:rPr>
      </w:pPr>
      <w:r>
        <w:rPr>
          <w:b/>
          <w:sz w:val="22"/>
          <w:szCs w:val="22"/>
        </w:rPr>
        <w:t>KE</w:t>
      </w:r>
      <w:r w:rsidR="005D64A5" w:rsidRPr="00420DEB">
        <w:rPr>
          <w:b/>
          <w:sz w:val="22"/>
          <w:szCs w:val="22"/>
        </w:rPr>
        <w:t>SIMPULAN</w:t>
      </w:r>
    </w:p>
    <w:p w14:paraId="0D9BFC83" w14:textId="72A98C46" w:rsidR="00EE5B92" w:rsidRDefault="00EE5B92" w:rsidP="00BA5494">
      <w:pPr>
        <w:ind w:right="-1" w:firstLine="426"/>
        <w:jc w:val="both"/>
        <w:rPr>
          <w:sz w:val="22"/>
          <w:szCs w:val="22"/>
          <w:lang w:val="en-ID"/>
        </w:rPr>
      </w:pPr>
      <w:r w:rsidRPr="00F673B7">
        <w:rPr>
          <w:sz w:val="22"/>
          <w:szCs w:val="22"/>
          <w:lang w:val="en-ID"/>
        </w:rPr>
        <w:t xml:space="preserve">Program ini dirancang untuk menjawab tiga permasalahan prioritas mitra di Desa Tlogo, yaitu rendahnya pengetahuan ibu tentang praktik MPASI yang tepat, minimnya pemanfaatan protein hewani lokal, dan terbatasnya akses edukasi gizi aplikatif. Kegiatan penyuluhan, demonstrasi memasak MPASI berbahan hati ayam, dan pembagian </w:t>
      </w:r>
      <w:r w:rsidRPr="00F673B7">
        <w:rPr>
          <w:i/>
          <w:iCs/>
          <w:sz w:val="22"/>
          <w:szCs w:val="22"/>
          <w:lang w:val="en-ID"/>
        </w:rPr>
        <w:t>booklet</w:t>
      </w:r>
      <w:r w:rsidRPr="00F673B7">
        <w:rPr>
          <w:sz w:val="22"/>
          <w:szCs w:val="22"/>
          <w:lang w:val="en-ID"/>
        </w:rPr>
        <w:t xml:space="preserve"> variasi menu tujuh hari berhasil menjangkau ±20 ibu balita dalam kelompok kritis 1.000 Hari Pertama Kehidupan (HPK). Ketercapaian program tergambar dari tiga indikator kualitatif: (1) meningkatnya kedalaman pertanyaan peserta selama sesi tanya jawab, dari pertanyaan dasar menjadi aplikatif; (2) kemampuan peserta menyebutkan tekstur MPASI sesuai kelompok usia anak; serta (3) antusiasme mengolah hati ayam yang sebelumnya jarang digunakan. Mengingat evaluasi belum menggunakan instrumen pretest-posttest terstruktur, capaian di atas disampaikan sebagai indikasi perubahan kualitatif hasil observasi lapangan, bukan bukti efektivitas yang terukur secara statistik. Kolaborasi lintas sektor antara mahasiswa KKN, tenaga kesehatan, bidan desa, kader </w:t>
      </w:r>
      <w:r w:rsidRPr="00F673B7">
        <w:rPr>
          <w:i/>
          <w:iCs/>
          <w:sz w:val="22"/>
          <w:szCs w:val="22"/>
          <w:lang w:val="en-ID"/>
        </w:rPr>
        <w:t>posyandu</w:t>
      </w:r>
      <w:r w:rsidRPr="00F673B7">
        <w:rPr>
          <w:sz w:val="22"/>
          <w:szCs w:val="22"/>
          <w:lang w:val="en-ID"/>
        </w:rPr>
        <w:t>, dan pemerintah desa menjadi faktor kunci pelaksanaan program.Untuk keberlanjutan (</w:t>
      </w:r>
      <w:r w:rsidRPr="00F673B7">
        <w:rPr>
          <w:i/>
          <w:iCs/>
          <w:sz w:val="22"/>
          <w:szCs w:val="22"/>
          <w:lang w:val="en-ID"/>
        </w:rPr>
        <w:t>sustainability</w:t>
      </w:r>
      <w:r w:rsidRPr="00F673B7">
        <w:rPr>
          <w:sz w:val="22"/>
          <w:szCs w:val="22"/>
          <w:lang w:val="en-ID"/>
        </w:rPr>
        <w:t>), disarankan: (1) penyusunan instrumen evaluasi pretest-posttest pada kegiatan serupa berikutnya; (2) pendampingan lanjutan melalui kader posyandu untuk memantau penerapan booklet di rumah tangga; serta (3) perluasan sasaran ke ibu hamil dan remaja putri guna memutus siklus stunting lintas generasi secara lebih komprehensif.</w:t>
      </w:r>
    </w:p>
    <w:p w14:paraId="6D774925" w14:textId="77777777" w:rsidR="009A7C0A" w:rsidRPr="00EE5B92" w:rsidRDefault="009A7C0A" w:rsidP="00BA5494">
      <w:pPr>
        <w:ind w:right="-1" w:firstLine="426"/>
        <w:jc w:val="both"/>
        <w:rPr>
          <w:sz w:val="22"/>
          <w:szCs w:val="22"/>
          <w:lang w:val="en-ID"/>
        </w:rPr>
      </w:pPr>
    </w:p>
    <w:p w14:paraId="32AD77E4" w14:textId="67603568" w:rsidR="00AC43C1" w:rsidRPr="00AC43C1" w:rsidRDefault="00AC43C1" w:rsidP="00BA5494">
      <w:pPr>
        <w:ind w:right="-1"/>
        <w:rPr>
          <w:b/>
          <w:sz w:val="22"/>
          <w:szCs w:val="22"/>
        </w:rPr>
      </w:pPr>
      <w:r w:rsidRPr="00AC43C1">
        <w:rPr>
          <w:b/>
          <w:sz w:val="22"/>
          <w:szCs w:val="22"/>
          <w:lang w:val="id-ID"/>
        </w:rPr>
        <w:t>UCAPAN TERIMA KASIH</w:t>
      </w:r>
    </w:p>
    <w:p w14:paraId="43DD3DF2" w14:textId="77777777" w:rsidR="00AC43C1" w:rsidRDefault="00E3279B" w:rsidP="00BA5494">
      <w:pPr>
        <w:ind w:right="-1" w:firstLine="426"/>
        <w:jc w:val="both"/>
        <w:rPr>
          <w:sz w:val="22"/>
          <w:szCs w:val="22"/>
          <w:lang w:val="id-ID"/>
        </w:rPr>
      </w:pPr>
      <w:r w:rsidRPr="00E3279B">
        <w:rPr>
          <w:sz w:val="22"/>
          <w:szCs w:val="22"/>
        </w:rPr>
        <w:t>Penulis mengucapkan terima kasih kepada Lembaga Penelitian dan Pengabdian kepada Masyarakat (LPPM) Universitas Sebelas Maret (UNS) atas dukungan pelaksanaan program KKN. Terima kasih juga disampaikan kepada Yolalisa Citra Amalia, A.Md.Gz. (Ahli Gizi UPTD Puskesmas Sukoharjo II Kabupaten Wonosobo), Eny Widyastuti, A.</w:t>
      </w:r>
      <w:proofErr w:type="gramStart"/>
      <w:r w:rsidRPr="00E3279B">
        <w:rPr>
          <w:sz w:val="22"/>
          <w:szCs w:val="22"/>
        </w:rPr>
        <w:t>Md.Keb</w:t>
      </w:r>
      <w:proofErr w:type="gramEnd"/>
      <w:r w:rsidRPr="00E3279B">
        <w:rPr>
          <w:sz w:val="22"/>
          <w:szCs w:val="22"/>
        </w:rPr>
        <w:t>. (Bidan Desa Tlogo), seluruh kader Posyandu Widodo Desa Tlogo, Pemerintah Desa Tlogo, serta Kelompok KKN Tematik FIK UMS 2025 Kelompok 54 atas kolaborasi yang diberikan. Ucapan terima kasih juga disampaikan kepada seluruh ibu hamil dan ibu balita Desa Tlogo yang telah berpartisipasi aktif dalam kegiatan ini</w:t>
      </w:r>
      <w:r w:rsidR="00AC43C1" w:rsidRPr="00AC43C1">
        <w:rPr>
          <w:sz w:val="22"/>
          <w:szCs w:val="22"/>
          <w:lang w:val="id-ID"/>
        </w:rPr>
        <w:t>.</w:t>
      </w:r>
    </w:p>
    <w:p w14:paraId="66770EAA" w14:textId="77777777" w:rsidR="00B32EA8" w:rsidRPr="00F853EF" w:rsidRDefault="00B32EA8" w:rsidP="00BA5494">
      <w:pPr>
        <w:ind w:right="-1"/>
        <w:jc w:val="both"/>
        <w:rPr>
          <w:sz w:val="22"/>
          <w:szCs w:val="22"/>
          <w:lang w:val="id-ID"/>
        </w:rPr>
      </w:pPr>
    </w:p>
    <w:p w14:paraId="199E37C5" w14:textId="77F8641E" w:rsidR="005D64A5" w:rsidRDefault="005D64A5" w:rsidP="00BA5494">
      <w:pPr>
        <w:ind w:right="-1"/>
        <w:rPr>
          <w:b/>
          <w:sz w:val="22"/>
          <w:szCs w:val="22"/>
          <w:lang w:val="id-ID"/>
        </w:rPr>
      </w:pPr>
      <w:r w:rsidRPr="00F853EF">
        <w:rPr>
          <w:b/>
          <w:sz w:val="22"/>
          <w:szCs w:val="22"/>
        </w:rPr>
        <w:t xml:space="preserve">DAFTAR </w:t>
      </w:r>
      <w:r w:rsidRPr="00626738">
        <w:rPr>
          <w:b/>
          <w:sz w:val="22"/>
          <w:szCs w:val="22"/>
          <w:lang w:val="id-ID"/>
        </w:rPr>
        <w:t>PUSTAKA</w:t>
      </w:r>
    </w:p>
    <w:p w14:paraId="2DF60AA9" w14:textId="5E0D58B9" w:rsidR="00B32EA8" w:rsidRPr="009A7C0A" w:rsidRDefault="00B32EA8" w:rsidP="00BA5494">
      <w:pPr>
        <w:widowControl w:val="0"/>
        <w:autoSpaceDE w:val="0"/>
        <w:autoSpaceDN w:val="0"/>
        <w:adjustRightInd w:val="0"/>
        <w:ind w:left="567" w:right="-1" w:hanging="567"/>
        <w:jc w:val="both"/>
        <w:rPr>
          <w:noProof/>
          <w:szCs w:val="18"/>
        </w:rPr>
      </w:pPr>
      <w:r w:rsidRPr="009A7C0A">
        <w:rPr>
          <w:b/>
          <w:lang w:val="id-ID"/>
        </w:rPr>
        <w:fldChar w:fldCharType="begin" w:fldLock="1"/>
      </w:r>
      <w:r w:rsidRPr="009A7C0A">
        <w:rPr>
          <w:b/>
          <w:lang w:val="id-ID"/>
        </w:rPr>
        <w:instrText xml:space="preserve">ADDIN Mendeley Bibliography CSL_BIBLIOGRAPHY </w:instrText>
      </w:r>
      <w:r w:rsidRPr="009A7C0A">
        <w:rPr>
          <w:b/>
          <w:lang w:val="id-ID"/>
        </w:rPr>
        <w:fldChar w:fldCharType="separate"/>
      </w:r>
      <w:r w:rsidRPr="009A7C0A">
        <w:rPr>
          <w:noProof/>
          <w:szCs w:val="18"/>
        </w:rPr>
        <w:t xml:space="preserve">Ashraf, K., Huda, T. M., Ikram, J., Ariff, S., Sajid, M., Khan, G. N., Umer, M., Ahmed, I., Dibley, M. J., &amp; Soofi, S. B. (2024). The Effectiveness of Nutritional Interventions Implemented through Lady Health Workers on the Reduction of Stunting in Children under 5 in Pakistan: The Difference-in-Difference Analysis. </w:t>
      </w:r>
      <w:r w:rsidRPr="009A7C0A">
        <w:rPr>
          <w:i/>
          <w:iCs/>
          <w:noProof/>
          <w:szCs w:val="18"/>
        </w:rPr>
        <w:t>Nutrients</w:t>
      </w:r>
      <w:r w:rsidRPr="009A7C0A">
        <w:rPr>
          <w:noProof/>
          <w:szCs w:val="18"/>
        </w:rPr>
        <w:t xml:space="preserve">, </w:t>
      </w:r>
      <w:r w:rsidRPr="009A7C0A">
        <w:rPr>
          <w:i/>
          <w:iCs/>
          <w:noProof/>
          <w:szCs w:val="18"/>
        </w:rPr>
        <w:t>16</w:t>
      </w:r>
      <w:r w:rsidRPr="009A7C0A">
        <w:rPr>
          <w:noProof/>
          <w:szCs w:val="18"/>
        </w:rPr>
        <w:t>(13), 1–14. https://doi.org/10.3390/nu16132149</w:t>
      </w:r>
    </w:p>
    <w:p w14:paraId="5303B4EF"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Dunk, R. D. P., Adams, P. E., Beatty, A. E., &amp; Ballen, C. J. (2025). Student Perceptions on the Value of an Ideologically Aware Curriculum. </w:t>
      </w:r>
      <w:r w:rsidRPr="009A7C0A">
        <w:rPr>
          <w:i/>
          <w:iCs/>
          <w:noProof/>
          <w:szCs w:val="18"/>
        </w:rPr>
        <w:t>CBE Life Sciences Education</w:t>
      </w:r>
      <w:r w:rsidRPr="009A7C0A">
        <w:rPr>
          <w:noProof/>
          <w:szCs w:val="18"/>
        </w:rPr>
        <w:t xml:space="preserve">, </w:t>
      </w:r>
      <w:r w:rsidRPr="009A7C0A">
        <w:rPr>
          <w:i/>
          <w:iCs/>
          <w:noProof/>
          <w:szCs w:val="18"/>
        </w:rPr>
        <w:t>24</w:t>
      </w:r>
      <w:r w:rsidRPr="009A7C0A">
        <w:rPr>
          <w:noProof/>
          <w:szCs w:val="18"/>
        </w:rPr>
        <w:t>(3), ar31. https://doi.org/10.1187/cbe.24-05-0149</w:t>
      </w:r>
    </w:p>
    <w:p w14:paraId="50410FDD"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Hardinata, R., Oktaviana, L., Husain, F. F., Putri, S., &amp; Kartiasih, F. (2023). Analisis Faktor-Faktor yang Memengaruhi Stunting di Indonesia Tahun 2021. </w:t>
      </w:r>
      <w:r w:rsidRPr="009A7C0A">
        <w:rPr>
          <w:i/>
          <w:iCs/>
          <w:noProof/>
          <w:szCs w:val="18"/>
        </w:rPr>
        <w:t>Seminar Nasional Official Statistics</w:t>
      </w:r>
      <w:r w:rsidRPr="009A7C0A">
        <w:rPr>
          <w:noProof/>
          <w:szCs w:val="18"/>
        </w:rPr>
        <w:t xml:space="preserve">, </w:t>
      </w:r>
      <w:r w:rsidRPr="009A7C0A">
        <w:rPr>
          <w:i/>
          <w:iCs/>
          <w:noProof/>
          <w:szCs w:val="18"/>
        </w:rPr>
        <w:t>2023</w:t>
      </w:r>
      <w:r w:rsidRPr="009A7C0A">
        <w:rPr>
          <w:noProof/>
          <w:szCs w:val="18"/>
        </w:rPr>
        <w:t>(1), 817–826. https://doi.org/10.34123/semnasoffstat.v2023i1.1867</w:t>
      </w:r>
    </w:p>
    <w:p w14:paraId="6B0A5F5C"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Martony, O. (2023). Stunting di Indonesia: Tantangan dan Solusi di Era Modern. </w:t>
      </w:r>
      <w:r w:rsidRPr="009A7C0A">
        <w:rPr>
          <w:i/>
          <w:iCs/>
          <w:noProof/>
          <w:szCs w:val="18"/>
        </w:rPr>
        <w:t>Journal of Telenursing (JOTING)</w:t>
      </w:r>
      <w:r w:rsidRPr="009A7C0A">
        <w:rPr>
          <w:noProof/>
          <w:szCs w:val="18"/>
        </w:rPr>
        <w:t xml:space="preserve">, </w:t>
      </w:r>
      <w:r w:rsidRPr="009A7C0A">
        <w:rPr>
          <w:i/>
          <w:iCs/>
          <w:noProof/>
          <w:szCs w:val="18"/>
        </w:rPr>
        <w:t>5</w:t>
      </w:r>
      <w:r w:rsidRPr="009A7C0A">
        <w:rPr>
          <w:noProof/>
          <w:szCs w:val="18"/>
        </w:rPr>
        <w:t>(2), 1734–1745. https://doi.org/10.31539/joting.v5i2.6930</w:t>
      </w:r>
    </w:p>
    <w:p w14:paraId="07F9309B"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Maulina, R., Qomaruddin, M. B., Prasetyo, B., Indawati, R., &amp; Alfitri, R. (2023). The effect of stunting on the cognitive development in children: a systematic review and meta-analysis. </w:t>
      </w:r>
      <w:r w:rsidRPr="009A7C0A">
        <w:rPr>
          <w:i/>
          <w:iCs/>
          <w:noProof/>
          <w:szCs w:val="18"/>
        </w:rPr>
        <w:t>Studies on Ethno-Medicine</w:t>
      </w:r>
      <w:r w:rsidRPr="009A7C0A">
        <w:rPr>
          <w:noProof/>
          <w:szCs w:val="18"/>
        </w:rPr>
        <w:t xml:space="preserve">, </w:t>
      </w:r>
      <w:r w:rsidRPr="009A7C0A">
        <w:rPr>
          <w:i/>
          <w:iCs/>
          <w:noProof/>
          <w:szCs w:val="18"/>
        </w:rPr>
        <w:t>17</w:t>
      </w:r>
      <w:r w:rsidRPr="009A7C0A">
        <w:rPr>
          <w:noProof/>
          <w:szCs w:val="18"/>
        </w:rPr>
        <w:t>, 1–2. https://doi.org/10.31901/24566772.2023/17.1-2.661</w:t>
      </w:r>
    </w:p>
    <w:p w14:paraId="7DCA583C"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Nisak, S. K., &amp; Nadhiroh, S. R. (2024). Hubungan Lingkar Lengan Atas (LILA) pada Ibu Hamil dengan Kejadian Berat Badan Lahir Rendah (BBLR): Systematic Review. </w:t>
      </w:r>
      <w:r w:rsidRPr="009A7C0A">
        <w:rPr>
          <w:i/>
          <w:iCs/>
          <w:noProof/>
          <w:szCs w:val="18"/>
        </w:rPr>
        <w:t>Media Gizi Kesmas</w:t>
      </w:r>
      <w:r w:rsidRPr="009A7C0A">
        <w:rPr>
          <w:noProof/>
          <w:szCs w:val="18"/>
        </w:rPr>
        <w:t xml:space="preserve">, </w:t>
      </w:r>
      <w:r w:rsidRPr="009A7C0A">
        <w:rPr>
          <w:i/>
          <w:iCs/>
          <w:noProof/>
          <w:szCs w:val="18"/>
        </w:rPr>
        <w:t>13</w:t>
      </w:r>
      <w:r w:rsidRPr="009A7C0A">
        <w:rPr>
          <w:noProof/>
          <w:szCs w:val="18"/>
        </w:rPr>
        <w:t>(1), 512–520. https://doi.org/10.20473/mgk.v13i1.2024.512-520</w:t>
      </w:r>
    </w:p>
    <w:p w14:paraId="56A80343"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Sahira, N., &amp; Assariah, K. (2023). Education and mentoring for the Stunting Prevention Program. </w:t>
      </w:r>
      <w:r w:rsidRPr="009A7C0A">
        <w:rPr>
          <w:i/>
          <w:iCs/>
          <w:noProof/>
          <w:szCs w:val="18"/>
        </w:rPr>
        <w:t>Jurnal Bina Desa</w:t>
      </w:r>
      <w:r w:rsidRPr="009A7C0A">
        <w:rPr>
          <w:noProof/>
          <w:szCs w:val="18"/>
        </w:rPr>
        <w:t xml:space="preserve">, </w:t>
      </w:r>
      <w:r w:rsidRPr="009A7C0A">
        <w:rPr>
          <w:i/>
          <w:iCs/>
          <w:noProof/>
          <w:szCs w:val="18"/>
        </w:rPr>
        <w:t>5</w:t>
      </w:r>
      <w:r w:rsidRPr="009A7C0A">
        <w:rPr>
          <w:noProof/>
          <w:szCs w:val="18"/>
        </w:rPr>
        <w:t>(1), 33–38.</w:t>
      </w:r>
    </w:p>
    <w:p w14:paraId="0691F8C9"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Silpiyana, S., Iing, I., Mardiah, A., &amp; Benvenuto, A. (2025). Berhubungan Berat Badan Lahir Rendah, Status Gizi Ibu Hamil dan Anemia pada Ibu Hamil dengan Stunting pada Balita Puskesmas Pelangan, Kabupaten Lombok Barat. </w:t>
      </w:r>
      <w:r w:rsidRPr="009A7C0A">
        <w:rPr>
          <w:i/>
          <w:iCs/>
          <w:noProof/>
          <w:szCs w:val="18"/>
        </w:rPr>
        <w:t>Malahayati Nursing Journal</w:t>
      </w:r>
      <w:r w:rsidRPr="009A7C0A">
        <w:rPr>
          <w:noProof/>
          <w:szCs w:val="18"/>
        </w:rPr>
        <w:t xml:space="preserve">, </w:t>
      </w:r>
      <w:r w:rsidRPr="009A7C0A">
        <w:rPr>
          <w:i/>
          <w:iCs/>
          <w:noProof/>
          <w:szCs w:val="18"/>
        </w:rPr>
        <w:t>7</w:t>
      </w:r>
      <w:r w:rsidRPr="009A7C0A">
        <w:rPr>
          <w:noProof/>
          <w:szCs w:val="18"/>
        </w:rPr>
        <w:t>, 1632–1646. https://doi.org/10.33024/mnj.v7i4.19314</w:t>
      </w:r>
    </w:p>
    <w:p w14:paraId="2901E986"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Sumartini, E. (2020). Terdapat dua jurnal dari literature review dengan hasil berbeda yang menyatakan bahwa tidak ada hubungan yang signifikan antara Berat Badan Lahir dan Pemberian ASI Eksklusif dengan kejadian stunting pada balita. Kata. </w:t>
      </w:r>
      <w:r w:rsidRPr="009A7C0A">
        <w:rPr>
          <w:i/>
          <w:iCs/>
          <w:noProof/>
          <w:szCs w:val="18"/>
        </w:rPr>
        <w:t>Prosiding Seminar Nasional Kesehatan “Peran Tenaga Kesehatan Dalam Menurunkan Kejadian Stunting” Tahun 2020 Impact</w:t>
      </w:r>
      <w:r w:rsidRPr="009A7C0A">
        <w:rPr>
          <w:noProof/>
          <w:szCs w:val="18"/>
        </w:rPr>
        <w:t>, 127–134.</w:t>
      </w:r>
    </w:p>
    <w:p w14:paraId="49687D7D"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Supariasa, I. D. N., Arianto, A. N., &amp; Muthi, A. (2024). Edukasi Gizi Seimbang dan Pemberian Makanan Tambahan ( PMT ) memperbaiki Asupan Protein , Seng , Berat Badan , dan Tinggi Badan Anak Stunting di Kabupaten Malang. </w:t>
      </w:r>
      <w:r w:rsidRPr="009A7C0A">
        <w:rPr>
          <w:i/>
          <w:iCs/>
          <w:noProof/>
          <w:szCs w:val="18"/>
        </w:rPr>
        <w:t>Nutri - Sains : Jurnal Gizi, Pangan dan Aplikasinya</w:t>
      </w:r>
      <w:r w:rsidRPr="009A7C0A">
        <w:rPr>
          <w:noProof/>
          <w:szCs w:val="18"/>
        </w:rPr>
        <w:t xml:space="preserve">, </w:t>
      </w:r>
      <w:r w:rsidRPr="009A7C0A">
        <w:rPr>
          <w:i/>
          <w:iCs/>
          <w:noProof/>
          <w:szCs w:val="18"/>
        </w:rPr>
        <w:t>8</w:t>
      </w:r>
      <w:r w:rsidRPr="009A7C0A">
        <w:rPr>
          <w:noProof/>
          <w:szCs w:val="18"/>
        </w:rPr>
        <w:t>(2), 81–94. https://doi.org/10.21580/ns.2024.8.2.16588</w:t>
      </w:r>
    </w:p>
    <w:p w14:paraId="48A30D03"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Supariasa, I. D. N., Fajar, I., Khairuddin, K., &amp; Adelina, R. (2023). Analyzing Nutritional Factors that Affect Toddler’s Stunting in Malang Regency, Indonesia. </w:t>
      </w:r>
      <w:r w:rsidRPr="009A7C0A">
        <w:rPr>
          <w:i/>
          <w:iCs/>
          <w:noProof/>
          <w:szCs w:val="18"/>
        </w:rPr>
        <w:t>Open Access Macedonian Journal of Medical Sciences</w:t>
      </w:r>
      <w:r w:rsidRPr="009A7C0A">
        <w:rPr>
          <w:noProof/>
          <w:szCs w:val="18"/>
        </w:rPr>
        <w:t xml:space="preserve">, </w:t>
      </w:r>
      <w:r w:rsidRPr="009A7C0A">
        <w:rPr>
          <w:i/>
          <w:iCs/>
          <w:noProof/>
          <w:szCs w:val="18"/>
        </w:rPr>
        <w:t>11</w:t>
      </w:r>
      <w:r w:rsidRPr="009A7C0A">
        <w:rPr>
          <w:noProof/>
          <w:szCs w:val="18"/>
        </w:rPr>
        <w:t>(E), 59–69. https://doi.org/10.3889/oamjms.2023.10199</w:t>
      </w:r>
    </w:p>
    <w:p w14:paraId="3236F572"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Yuda, A., Septina, Z., Maharani, A., &amp; Nurdiantami, Y. (2023). Tinjauan Literatur : Perkembangan Program Penanggulangan Stunting di Indonesia. </w:t>
      </w:r>
      <w:r w:rsidRPr="009A7C0A">
        <w:rPr>
          <w:i/>
          <w:iCs/>
          <w:noProof/>
          <w:szCs w:val="18"/>
        </w:rPr>
        <w:t>Jurnal Epidemiologi Kesehatan Indonesia</w:t>
      </w:r>
      <w:r w:rsidRPr="009A7C0A">
        <w:rPr>
          <w:noProof/>
          <w:szCs w:val="18"/>
        </w:rPr>
        <w:t xml:space="preserve">, </w:t>
      </w:r>
      <w:r w:rsidRPr="009A7C0A">
        <w:rPr>
          <w:i/>
          <w:iCs/>
          <w:noProof/>
          <w:szCs w:val="18"/>
        </w:rPr>
        <w:t>6</w:t>
      </w:r>
      <w:r w:rsidRPr="009A7C0A">
        <w:rPr>
          <w:noProof/>
          <w:szCs w:val="18"/>
        </w:rPr>
        <w:t>(2). https://doi.org/10.7454/epidkes.v6i2.6049</w:t>
      </w:r>
    </w:p>
    <w:p w14:paraId="0172E997" w14:textId="77777777" w:rsidR="00B32EA8" w:rsidRPr="009A7C0A" w:rsidRDefault="00B32EA8" w:rsidP="00BA5494">
      <w:pPr>
        <w:widowControl w:val="0"/>
        <w:autoSpaceDE w:val="0"/>
        <w:autoSpaceDN w:val="0"/>
        <w:adjustRightInd w:val="0"/>
        <w:ind w:left="567" w:right="-1" w:hanging="567"/>
        <w:jc w:val="both"/>
        <w:rPr>
          <w:noProof/>
          <w:szCs w:val="18"/>
        </w:rPr>
      </w:pPr>
      <w:r w:rsidRPr="009A7C0A">
        <w:rPr>
          <w:noProof/>
          <w:szCs w:val="18"/>
        </w:rPr>
        <w:t xml:space="preserve">Yuwanti, Y., Mulyaningrum, F. M., &amp; Susanti, M. M. (2021). Factors That Affect Stunting In Toddlers in Grobogan Regency. </w:t>
      </w:r>
      <w:r w:rsidRPr="009A7C0A">
        <w:rPr>
          <w:i/>
          <w:iCs/>
          <w:noProof/>
          <w:szCs w:val="18"/>
        </w:rPr>
        <w:t>Jurnal Keperawatan dan Kesehatan Masyarakat Cendekia Utama</w:t>
      </w:r>
      <w:r w:rsidRPr="009A7C0A">
        <w:rPr>
          <w:noProof/>
          <w:szCs w:val="18"/>
        </w:rPr>
        <w:t xml:space="preserve">, </w:t>
      </w:r>
      <w:r w:rsidRPr="009A7C0A">
        <w:rPr>
          <w:i/>
          <w:iCs/>
          <w:noProof/>
          <w:szCs w:val="18"/>
        </w:rPr>
        <w:t>10</w:t>
      </w:r>
      <w:r w:rsidRPr="009A7C0A">
        <w:rPr>
          <w:noProof/>
          <w:szCs w:val="18"/>
        </w:rPr>
        <w:t>(1), 74. http://jurnal.stikescendekiautamakudus.ac.id/index.php/stikes/article/view/704</w:t>
      </w:r>
    </w:p>
    <w:p w14:paraId="08ABA16C" w14:textId="6E211F43" w:rsidR="00B32EA8" w:rsidRPr="00BA5494" w:rsidRDefault="00B32EA8" w:rsidP="00BA5494">
      <w:pPr>
        <w:widowControl w:val="0"/>
        <w:autoSpaceDE w:val="0"/>
        <w:autoSpaceDN w:val="0"/>
        <w:adjustRightInd w:val="0"/>
        <w:ind w:left="567" w:right="-1" w:hanging="567"/>
        <w:jc w:val="both"/>
        <w:rPr>
          <w:b/>
        </w:rPr>
      </w:pPr>
      <w:r w:rsidRPr="009A7C0A">
        <w:rPr>
          <w:noProof/>
          <w:szCs w:val="18"/>
        </w:rPr>
        <w:t xml:space="preserve">Zaleha, S., &amp; Idris, H. (2022). Implementation Of Stunting Program In Indonesia: A Narrative Review. </w:t>
      </w:r>
      <w:r w:rsidRPr="009A7C0A">
        <w:rPr>
          <w:i/>
          <w:iCs/>
          <w:noProof/>
          <w:szCs w:val="18"/>
        </w:rPr>
        <w:t>Jurnal Administrasi Kesehatan Indonesia</w:t>
      </w:r>
      <w:r w:rsidRPr="009A7C0A">
        <w:rPr>
          <w:noProof/>
          <w:szCs w:val="18"/>
        </w:rPr>
        <w:t xml:space="preserve">, </w:t>
      </w:r>
      <w:r w:rsidRPr="009A7C0A">
        <w:rPr>
          <w:i/>
          <w:iCs/>
          <w:noProof/>
          <w:szCs w:val="18"/>
        </w:rPr>
        <w:t>10</w:t>
      </w:r>
      <w:r w:rsidRPr="009A7C0A">
        <w:rPr>
          <w:noProof/>
          <w:szCs w:val="18"/>
        </w:rPr>
        <w:t>, 143–151. https://doi.org/10.20473/jaki.v10i1.2022.143-151</w:t>
      </w:r>
      <w:r w:rsidRPr="009A7C0A">
        <w:rPr>
          <w:b/>
          <w:lang w:val="id-ID"/>
        </w:rPr>
        <w:fldChar w:fldCharType="end"/>
      </w:r>
      <w:r w:rsidR="00BA5494">
        <w:rPr>
          <w:b/>
        </w:rPr>
        <w:t>.</w:t>
      </w:r>
    </w:p>
    <w:sectPr w:rsidR="00B32EA8" w:rsidRPr="00BA5494" w:rsidSect="003E20CC">
      <w:type w:val="continuous"/>
      <w:pgSz w:w="11906" w:h="16838" w:code="9"/>
      <w:pgMar w:top="1134" w:right="1134" w:bottom="1134" w:left="1134" w:header="964" w:footer="964" w:gutter="0"/>
      <w:pgNumType w:start="36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6EFE8" w14:textId="77777777" w:rsidR="00EB3881" w:rsidRDefault="00EB3881">
      <w:r>
        <w:separator/>
      </w:r>
    </w:p>
  </w:endnote>
  <w:endnote w:type="continuationSeparator" w:id="0">
    <w:p w14:paraId="27854ADD" w14:textId="77777777" w:rsidR="00EB3881" w:rsidRDefault="00EB3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03E1" w14:textId="77777777" w:rsidR="00191DC6" w:rsidRPr="00BB34A9" w:rsidRDefault="00191DC6" w:rsidP="00C5320C">
    <w:pPr>
      <w:pStyle w:val="Footer"/>
      <w:ind w:right="60"/>
      <w:jc w:val="right"/>
      <w:rPr>
        <w:sz w:val="24"/>
        <w:szCs w:val="24"/>
      </w:rPr>
    </w:pPr>
    <w:r w:rsidRPr="00BB34A9">
      <w:rPr>
        <w:rStyle w:val="PageNumber"/>
        <w:sz w:val="24"/>
        <w:szCs w:val="24"/>
      </w:rPr>
      <w:t xml:space="preserve"> </w:t>
    </w:r>
    <w:r w:rsidR="00711B11" w:rsidRPr="00BB34A9">
      <w:rPr>
        <w:rStyle w:val="PageNumber"/>
        <w:sz w:val="24"/>
        <w:szCs w:val="24"/>
      </w:rPr>
      <w:fldChar w:fldCharType="begin"/>
    </w:r>
    <w:r w:rsidRPr="00BB34A9">
      <w:rPr>
        <w:rStyle w:val="PageNumber"/>
        <w:sz w:val="24"/>
        <w:szCs w:val="24"/>
      </w:rPr>
      <w:instrText xml:space="preserve"> PAGE </w:instrText>
    </w:r>
    <w:r w:rsidR="00711B11" w:rsidRPr="00BB34A9">
      <w:rPr>
        <w:rStyle w:val="PageNumber"/>
        <w:sz w:val="24"/>
        <w:szCs w:val="24"/>
      </w:rPr>
      <w:fldChar w:fldCharType="separate"/>
    </w:r>
    <w:r>
      <w:rPr>
        <w:rStyle w:val="PageNumber"/>
        <w:noProof/>
        <w:sz w:val="24"/>
        <w:szCs w:val="24"/>
      </w:rPr>
      <w:t>6</w:t>
    </w:r>
    <w:r w:rsidR="00711B11" w:rsidRPr="00BB34A9">
      <w:rPr>
        <w:rStyle w:val="PageNumbe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A1B8" w14:textId="77777777" w:rsidR="00F71608" w:rsidRPr="00AA0194" w:rsidRDefault="00F71608" w:rsidP="00F71608">
    <w:pPr>
      <w:pBdr>
        <w:top w:val="nil"/>
        <w:left w:val="nil"/>
        <w:bottom w:val="nil"/>
        <w:right w:val="nil"/>
        <w:between w:val="nil"/>
      </w:pBdr>
      <w:jc w:val="right"/>
      <w:rPr>
        <w:color w:val="000000"/>
      </w:rPr>
    </w:pPr>
    <w:r w:rsidRPr="00AA0194">
      <w:rPr>
        <w:color w:val="000000"/>
      </w:rPr>
      <w:fldChar w:fldCharType="begin"/>
    </w:r>
    <w:r w:rsidRPr="00AA0194">
      <w:rPr>
        <w:color w:val="000000"/>
      </w:rPr>
      <w:instrText>PAGE</w:instrText>
    </w:r>
    <w:r w:rsidRPr="00AA0194">
      <w:rPr>
        <w:color w:val="000000"/>
      </w:rPr>
      <w:fldChar w:fldCharType="separate"/>
    </w:r>
    <w:r>
      <w:rPr>
        <w:color w:val="000000"/>
      </w:rPr>
      <w:t>3681</w:t>
    </w:r>
    <w:r w:rsidRPr="00AA0194">
      <w:rPr>
        <w:color w:val="000000"/>
      </w:rPr>
      <w:fldChar w:fldCharType="end"/>
    </w:r>
  </w:p>
  <w:tbl>
    <w:tblPr>
      <w:tblW w:w="9599" w:type="dxa"/>
      <w:jc w:val="center"/>
      <w:tblBorders>
        <w:top w:val="single" w:sz="24" w:space="0" w:color="000000"/>
        <w:left w:val="nil"/>
        <w:bottom w:val="nil"/>
        <w:right w:val="nil"/>
        <w:insideH w:val="nil"/>
        <w:insideV w:val="nil"/>
      </w:tblBorders>
      <w:tblLayout w:type="fixed"/>
      <w:tblLook w:val="0000" w:firstRow="0" w:lastRow="0" w:firstColumn="0" w:lastColumn="0" w:noHBand="0" w:noVBand="0"/>
    </w:tblPr>
    <w:tblGrid>
      <w:gridCol w:w="9599"/>
    </w:tblGrid>
    <w:tr w:rsidR="00F71608" w:rsidRPr="00AA0194" w14:paraId="6CC302BB" w14:textId="77777777" w:rsidTr="005F6C38">
      <w:trPr>
        <w:trHeight w:val="341"/>
        <w:jc w:val="center"/>
      </w:trPr>
      <w:tc>
        <w:tcPr>
          <w:tcW w:w="9599" w:type="dxa"/>
        </w:tcPr>
        <w:p w14:paraId="076E1525" w14:textId="77777777" w:rsidR="00F71608" w:rsidRPr="00AA0194" w:rsidRDefault="00F71608" w:rsidP="00F71608">
          <w:pPr>
            <w:tabs>
              <w:tab w:val="left" w:pos="1843"/>
            </w:tabs>
            <w:jc w:val="right"/>
            <w:rPr>
              <w:b/>
              <w:bCs/>
            </w:rPr>
          </w:pPr>
          <w:r w:rsidRPr="00AA0194">
            <w:rPr>
              <w:i/>
              <w:iCs/>
            </w:rPr>
            <w:t>Terakreditasi SINTA 5 SK: 10/C/C3/DT.05.00/</w:t>
          </w:r>
          <w:r w:rsidRPr="00AA0194">
            <w:t xml:space="preserve">2025        </w:t>
          </w:r>
          <w:r w:rsidRPr="00AA0194">
            <w:rPr>
              <w:b/>
              <w:bCs/>
            </w:rPr>
            <w:t xml:space="preserve">           </w:t>
          </w:r>
          <w:r>
            <w:rPr>
              <w:b/>
              <w:bCs/>
            </w:rPr>
            <w:t xml:space="preserve">                                   </w:t>
          </w:r>
          <w:r w:rsidRPr="00AA0194">
            <w:rPr>
              <w:b/>
              <w:bCs/>
            </w:rPr>
            <w:t xml:space="preserve">          </w:t>
          </w:r>
          <w:r w:rsidRPr="00F71608">
            <w:rPr>
              <w:b/>
              <w:bCs/>
            </w:rPr>
            <w:t>Lobes Herdiman</w:t>
          </w:r>
          <w:r w:rsidRPr="00AA0194">
            <w:rPr>
              <w:b/>
              <w:bCs/>
            </w:rPr>
            <w:t xml:space="preserve">, et.al     </w:t>
          </w:r>
        </w:p>
        <w:p w14:paraId="252DE550" w14:textId="77777777" w:rsidR="00F71608" w:rsidRPr="00AA0194" w:rsidRDefault="00F71608" w:rsidP="00F71608">
          <w:pPr>
            <w:tabs>
              <w:tab w:val="left" w:pos="1843"/>
            </w:tabs>
            <w:jc w:val="right"/>
            <w:rPr>
              <w:lang w:val="id-ID"/>
            </w:rPr>
          </w:pPr>
          <w:r w:rsidRPr="00F71608">
            <w:rPr>
              <w:lang w:val="id-ID"/>
            </w:rPr>
            <w:t>Demonstrasi MPASI Protein Hewani sebagai Solusi Cegah Stunting di Desa Tlogo</w:t>
          </w:r>
        </w:p>
      </w:tc>
    </w:tr>
  </w:tbl>
  <w:p w14:paraId="104CA384" w14:textId="77777777" w:rsidR="00F71608" w:rsidRPr="00AA0194" w:rsidRDefault="00F71608" w:rsidP="00F7160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FD54" w14:textId="77777777" w:rsidR="00F71608" w:rsidRPr="00AA0194" w:rsidRDefault="00F71608" w:rsidP="00F71608">
    <w:pPr>
      <w:pBdr>
        <w:top w:val="nil"/>
        <w:left w:val="nil"/>
        <w:bottom w:val="nil"/>
        <w:right w:val="nil"/>
        <w:between w:val="nil"/>
      </w:pBdr>
      <w:jc w:val="right"/>
      <w:rPr>
        <w:color w:val="000000"/>
      </w:rPr>
    </w:pPr>
    <w:r w:rsidRPr="00AA0194">
      <w:rPr>
        <w:color w:val="000000"/>
      </w:rPr>
      <w:fldChar w:fldCharType="begin"/>
    </w:r>
    <w:r w:rsidRPr="00AA0194">
      <w:rPr>
        <w:color w:val="000000"/>
      </w:rPr>
      <w:instrText>PAGE</w:instrText>
    </w:r>
    <w:r w:rsidRPr="00AA0194">
      <w:rPr>
        <w:color w:val="000000"/>
      </w:rPr>
      <w:fldChar w:fldCharType="separate"/>
    </w:r>
    <w:r>
      <w:rPr>
        <w:color w:val="000000"/>
      </w:rPr>
      <w:t>3673</w:t>
    </w:r>
    <w:r w:rsidRPr="00AA0194">
      <w:rPr>
        <w:color w:val="000000"/>
      </w:rPr>
      <w:fldChar w:fldCharType="end"/>
    </w:r>
  </w:p>
  <w:tbl>
    <w:tblPr>
      <w:tblW w:w="9599" w:type="dxa"/>
      <w:jc w:val="center"/>
      <w:tblBorders>
        <w:top w:val="single" w:sz="24" w:space="0" w:color="000000"/>
        <w:left w:val="nil"/>
        <w:bottom w:val="nil"/>
        <w:right w:val="nil"/>
        <w:insideH w:val="nil"/>
        <w:insideV w:val="nil"/>
      </w:tblBorders>
      <w:tblLayout w:type="fixed"/>
      <w:tblLook w:val="0000" w:firstRow="0" w:lastRow="0" w:firstColumn="0" w:lastColumn="0" w:noHBand="0" w:noVBand="0"/>
    </w:tblPr>
    <w:tblGrid>
      <w:gridCol w:w="9599"/>
    </w:tblGrid>
    <w:tr w:rsidR="00F71608" w:rsidRPr="00AA0194" w14:paraId="7F9A0866" w14:textId="77777777" w:rsidTr="005F6C38">
      <w:trPr>
        <w:trHeight w:val="341"/>
        <w:jc w:val="center"/>
      </w:trPr>
      <w:tc>
        <w:tcPr>
          <w:tcW w:w="9599" w:type="dxa"/>
        </w:tcPr>
        <w:p w14:paraId="3BFC57EE" w14:textId="3055EEF6" w:rsidR="00F71608" w:rsidRPr="00AA0194" w:rsidRDefault="00F71608" w:rsidP="00F71608">
          <w:pPr>
            <w:tabs>
              <w:tab w:val="left" w:pos="1843"/>
            </w:tabs>
            <w:jc w:val="right"/>
            <w:rPr>
              <w:b/>
              <w:bCs/>
            </w:rPr>
          </w:pPr>
          <w:r w:rsidRPr="00AA0194">
            <w:rPr>
              <w:i/>
              <w:iCs/>
            </w:rPr>
            <w:t>Terakreditasi SINTA 5 SK: 10/C/C3/DT.05.00/</w:t>
          </w:r>
          <w:r w:rsidRPr="00AA0194">
            <w:t xml:space="preserve">2025        </w:t>
          </w:r>
          <w:r w:rsidRPr="00AA0194">
            <w:rPr>
              <w:b/>
              <w:bCs/>
            </w:rPr>
            <w:t xml:space="preserve">           </w:t>
          </w:r>
          <w:r>
            <w:rPr>
              <w:b/>
              <w:bCs/>
            </w:rPr>
            <w:t xml:space="preserve">                                   </w:t>
          </w:r>
          <w:r w:rsidRPr="00AA0194">
            <w:rPr>
              <w:b/>
              <w:bCs/>
            </w:rPr>
            <w:t xml:space="preserve">          </w:t>
          </w:r>
          <w:r w:rsidRPr="00F71608">
            <w:rPr>
              <w:b/>
              <w:bCs/>
            </w:rPr>
            <w:t>Lobes Herdiman</w:t>
          </w:r>
          <w:r w:rsidRPr="00AA0194">
            <w:rPr>
              <w:b/>
              <w:bCs/>
            </w:rPr>
            <w:t xml:space="preserve">, et.al     </w:t>
          </w:r>
        </w:p>
        <w:p w14:paraId="5AC62C30" w14:textId="0314C6EE" w:rsidR="00F71608" w:rsidRPr="00AA0194" w:rsidRDefault="00F71608" w:rsidP="00F71608">
          <w:pPr>
            <w:tabs>
              <w:tab w:val="left" w:pos="1843"/>
            </w:tabs>
            <w:jc w:val="right"/>
            <w:rPr>
              <w:lang w:val="id-ID"/>
            </w:rPr>
          </w:pPr>
          <w:r w:rsidRPr="00F71608">
            <w:rPr>
              <w:lang w:val="id-ID"/>
            </w:rPr>
            <w:t>Demonstrasi MPASI Protein Hewani sebagai Solusi Cegah Stunting di Desa Tlogo</w:t>
          </w:r>
        </w:p>
      </w:tc>
    </w:tr>
  </w:tbl>
  <w:p w14:paraId="53411E86" w14:textId="77777777" w:rsidR="00F71608" w:rsidRPr="00AA0194" w:rsidRDefault="00F71608" w:rsidP="00F7160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CEED0" w14:textId="77777777" w:rsidR="00EB3881" w:rsidRDefault="00EB3881">
      <w:r>
        <w:separator/>
      </w:r>
    </w:p>
  </w:footnote>
  <w:footnote w:type="continuationSeparator" w:id="0">
    <w:p w14:paraId="55558159" w14:textId="77777777" w:rsidR="00EB3881" w:rsidRDefault="00EB3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D478" w14:textId="77777777" w:rsidR="00191DC6" w:rsidRDefault="00191DC6">
    <w:pPr>
      <w:pStyle w:val="Header"/>
      <w:ind w:right="360"/>
      <w:rPr>
        <w:i/>
        <w:iCs/>
        <w:sz w:val="20"/>
        <w:szCs w:val="20"/>
      </w:rPr>
    </w:pPr>
  </w:p>
  <w:p w14:paraId="4A52B7CA" w14:textId="77777777" w:rsidR="00191DC6" w:rsidRDefault="00191DC6">
    <w:pPr>
      <w:pStyle w:val="Header"/>
      <w:ind w:right="360"/>
      <w:rPr>
        <w:i/>
        <w:iCs/>
        <w:sz w:val="20"/>
        <w:szCs w:val="20"/>
      </w:rPr>
    </w:pPr>
  </w:p>
  <w:p w14:paraId="6261A310" w14:textId="77777777" w:rsidR="00191DC6" w:rsidRDefault="00191DC6">
    <w:pPr>
      <w:pStyle w:val="Header"/>
      <w:ind w:right="360"/>
      <w:rPr>
        <w:i/>
        <w:iCs/>
        <w:sz w:val="20"/>
        <w:szCs w:val="20"/>
        <w:lang w:val="fi-FI"/>
      </w:rPr>
    </w:pPr>
  </w:p>
  <w:p w14:paraId="56B97F1E" w14:textId="77777777" w:rsidR="00191DC6" w:rsidRDefault="00191DC6">
    <w:pPr>
      <w:pStyle w:val="Header"/>
      <w:ind w:right="360"/>
      <w:rPr>
        <w:i/>
        <w:iCs/>
        <w:sz w:val="20"/>
        <w:szCs w:val="20"/>
        <w:lang w:val="fi-FI"/>
      </w:rPr>
    </w:pPr>
  </w:p>
  <w:p w14:paraId="254E87BA" w14:textId="77777777" w:rsidR="00191DC6" w:rsidRPr="00F4426C" w:rsidRDefault="00191DC6" w:rsidP="005E4A04">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sidRPr="00F4426C">
      <w:rPr>
        <w:i/>
        <w:iCs/>
        <w:sz w:val="20"/>
        <w:szCs w:val="20"/>
        <w:lang w:val="fi-FI"/>
      </w:rPr>
      <w:t xml:space="preserve">  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sidRPr="00F4426C">
      <w:rPr>
        <w:i/>
        <w:iCs/>
        <w:sz w:val="20"/>
        <w:szCs w:val="20"/>
        <w:lang w:val="fi-FI"/>
      </w:rPr>
      <w:t xml:space="preserve">    </w:t>
    </w:r>
  </w:p>
  <w:p w14:paraId="50B9BEA4" w14:textId="77777777" w:rsidR="00191DC6" w:rsidRPr="0041399A" w:rsidRDefault="00191DC6">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14:paraId="00D36BC7" w14:textId="112F55A2" w:rsidR="00191DC6" w:rsidRDefault="005C683A">
    <w:pPr>
      <w:pStyle w:val="Header"/>
    </w:pPr>
    <w:r>
      <w:rPr>
        <w:noProof/>
        <w:lang w:eastAsia="en-US"/>
      </w:rPr>
      <mc:AlternateContent>
        <mc:Choice Requires="wps">
          <w:drawing>
            <wp:anchor distT="0" distB="0" distL="114300" distR="114300" simplePos="0" relativeHeight="251657728" behindDoc="0" locked="0" layoutInCell="1" allowOverlap="1" wp14:anchorId="04E7A521" wp14:editId="5DAEACFD">
              <wp:simplePos x="0" y="0"/>
              <wp:positionH relativeFrom="column">
                <wp:posOffset>0</wp:posOffset>
              </wp:positionH>
              <wp:positionV relativeFrom="paragraph">
                <wp:posOffset>24765</wp:posOffset>
              </wp:positionV>
              <wp:extent cx="5043805" cy="0"/>
              <wp:effectExtent l="9525" t="5715" r="13970" b="13335"/>
              <wp:wrapNone/>
              <wp:docPr id="43169191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8D8D088"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3h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C7E6" w14:textId="77777777" w:rsidR="00533059" w:rsidRPr="00123B04" w:rsidRDefault="00533059" w:rsidP="00533059">
    <w:pPr>
      <w:pStyle w:val="Header"/>
      <w:pBdr>
        <w:bottom w:val="thinThickSmallGap" w:sz="24" w:space="1" w:color="auto"/>
      </w:pBdr>
      <w:ind w:hanging="2"/>
      <w:rPr>
        <w:sz w:val="20"/>
        <w:szCs w:val="20"/>
      </w:rPr>
    </w:pPr>
    <w:r w:rsidRPr="00123B04">
      <w:rPr>
        <w:sz w:val="20"/>
        <w:szCs w:val="20"/>
      </w:rPr>
      <w:t>Jurnal Pengabdian kepada Masyarakat Nusantara (</w:t>
    </w:r>
    <w:proofErr w:type="gramStart"/>
    <w:r w:rsidRPr="00123B04">
      <w:rPr>
        <w:sz w:val="20"/>
        <w:szCs w:val="20"/>
      </w:rPr>
      <w:t xml:space="preserve">JPkMN)   </w:t>
    </w:r>
    <w:proofErr w:type="gramEnd"/>
    <w:r w:rsidRPr="00123B04">
      <w:rPr>
        <w:sz w:val="20"/>
        <w:szCs w:val="20"/>
      </w:rPr>
      <w:t xml:space="preserve">                                                    e-ISSN : 27454053  </w:t>
    </w:r>
  </w:p>
  <w:p w14:paraId="35EB7DAD" w14:textId="77777777" w:rsidR="00533059" w:rsidRPr="00123B04" w:rsidRDefault="00533059" w:rsidP="00533059">
    <w:pPr>
      <w:pStyle w:val="Header"/>
      <w:pBdr>
        <w:bottom w:val="thinThickSmallGap" w:sz="24" w:space="1" w:color="auto"/>
      </w:pBdr>
      <w:ind w:hanging="2"/>
      <w:rPr>
        <w:sz w:val="20"/>
        <w:szCs w:val="20"/>
      </w:rPr>
    </w:pPr>
    <w:r w:rsidRPr="00123B04">
      <w:rPr>
        <w:iCs/>
        <w:sz w:val="20"/>
        <w:szCs w:val="20"/>
      </w:rPr>
      <w:t xml:space="preserve">Vol. 7 No. 2, Edisi Mei - Agustus 2026 |pp </w:t>
    </w:r>
    <w:r w:rsidRPr="00123B04">
      <w:rPr>
        <w:rStyle w:val="aupe"/>
        <w:sz w:val="20"/>
        <w:szCs w:val="20"/>
      </w:rPr>
      <w:t>36</w:t>
    </w:r>
    <w:r>
      <w:rPr>
        <w:rStyle w:val="aupe"/>
        <w:sz w:val="20"/>
        <w:szCs w:val="20"/>
      </w:rPr>
      <w:t>81</w:t>
    </w:r>
    <w:r w:rsidRPr="00123B04">
      <w:rPr>
        <w:rStyle w:val="aupe"/>
        <w:sz w:val="20"/>
        <w:szCs w:val="20"/>
      </w:rPr>
      <w:t>-368</w:t>
    </w:r>
    <w:r>
      <w:rPr>
        <w:rStyle w:val="aupe"/>
        <w:sz w:val="20"/>
        <w:szCs w:val="20"/>
      </w:rPr>
      <w:t>7</w:t>
    </w:r>
    <w:r w:rsidRPr="00123B04">
      <w:rPr>
        <w:rStyle w:val="aupe"/>
        <w:sz w:val="20"/>
        <w:szCs w:val="20"/>
      </w:rPr>
      <w:t xml:space="preserve"> |</w:t>
    </w:r>
    <w:r w:rsidRPr="00123B04">
      <w:rPr>
        <w:iCs/>
        <w:sz w:val="20"/>
        <w:szCs w:val="20"/>
      </w:rPr>
      <w:t>DOI: http://doi.org/10.55338/jpkmn.v7i2.</w:t>
    </w:r>
    <w:r w:rsidRPr="00123B04">
      <w:rPr>
        <w:noProof/>
        <w:sz w:val="20"/>
        <w:szCs w:val="20"/>
      </w:rPr>
      <mc:AlternateContent>
        <mc:Choice Requires="wps">
          <w:drawing>
            <wp:anchor distT="0" distB="0" distL="114271" distR="114271" simplePos="0" relativeHeight="251661824" behindDoc="0" locked="0" layoutInCell="1" allowOverlap="1" wp14:anchorId="26411564" wp14:editId="29DE5201">
              <wp:simplePos x="0" y="0"/>
              <wp:positionH relativeFrom="column">
                <wp:posOffset>-241301</wp:posOffset>
              </wp:positionH>
              <wp:positionV relativeFrom="paragraph">
                <wp:posOffset>114300</wp:posOffset>
              </wp:positionV>
              <wp:extent cx="0" cy="19050"/>
              <wp:effectExtent l="0" t="0" r="0" b="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
                      </a:xfrm>
                      <a:custGeom>
                        <a:avLst/>
                        <a:gdLst/>
                        <a:ahLst/>
                        <a:cxnLst/>
                        <a:rect l="l" t="t" r="r" b="b"/>
                        <a:pathLst>
                          <a:path w="5787390" h="1" extrusionOk="0">
                            <a:moveTo>
                              <a:pt x="0" y="0"/>
                            </a:moveTo>
                            <a:lnTo>
                              <a:pt x="5787390"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644EFA6C" id="Freeform: Shape 6" o:spid="_x0000_s1026" style="position:absolute;margin-left:-19pt;margin-top:9pt;width:0;height:1.5pt;z-index:251661824;visibility:visible;mso-wrap-style:square;mso-width-percent:0;mso-height-percent:0;mso-wrap-distance-left:3.17419mm;mso-wrap-distance-top:0;mso-wrap-distance-right:3.17419mm;mso-wrap-distance-bottom:0;mso-position-horizontal:absolute;mso-position-horizontal-relative:text;mso-position-vertical:absolute;mso-position-vertical-relative:text;mso-width-percent:0;mso-height-percent:0;mso-width-relative:page;mso-height-relative:page;v-text-anchor:middle" coordsize="5787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" path="m,l5787390,e" strokeweight="1.5pt">
              <v:stroke startarrowwidth="narrow" startarrowlength="short" endarrowwidth="narrow" endarrowlength="short"/>
              <v:path arrowok="t" o:extrusionok="f"/>
            </v:shape>
          </w:pict>
        </mc:Fallback>
      </mc:AlternateContent>
    </w:r>
    <w:r w:rsidRPr="00123B04">
      <w:rPr>
        <w:iCs/>
        <w:sz w:val="20"/>
        <w:szCs w:val="20"/>
      </w:rPr>
      <w:t>8</w:t>
    </w:r>
    <w:r>
      <w:rPr>
        <w:iCs/>
        <w:sz w:val="20"/>
        <w:szCs w:val="20"/>
      </w:rPr>
      <w:t>962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5094" w14:textId="77777777" w:rsidR="00F71608" w:rsidRPr="00123B04" w:rsidRDefault="00F71608" w:rsidP="00F71608">
    <w:pPr>
      <w:pStyle w:val="Header"/>
      <w:pBdr>
        <w:bottom w:val="thinThickSmallGap" w:sz="24" w:space="1" w:color="auto"/>
      </w:pBdr>
      <w:ind w:hanging="2"/>
      <w:rPr>
        <w:sz w:val="20"/>
        <w:szCs w:val="20"/>
      </w:rPr>
    </w:pPr>
    <w:r w:rsidRPr="00123B04">
      <w:rPr>
        <w:sz w:val="20"/>
        <w:szCs w:val="20"/>
      </w:rPr>
      <w:t>Jurnal Pengabdian kepada Masyarakat Nusantara (</w:t>
    </w:r>
    <w:proofErr w:type="gramStart"/>
    <w:r w:rsidRPr="00123B04">
      <w:rPr>
        <w:sz w:val="20"/>
        <w:szCs w:val="20"/>
      </w:rPr>
      <w:t xml:space="preserve">JPkMN)   </w:t>
    </w:r>
    <w:proofErr w:type="gramEnd"/>
    <w:r w:rsidRPr="00123B04">
      <w:rPr>
        <w:sz w:val="20"/>
        <w:szCs w:val="20"/>
      </w:rPr>
      <w:t xml:space="preserve">                                                    e-ISSN : 27454053  </w:t>
    </w:r>
  </w:p>
  <w:p w14:paraId="6994ECBE" w14:textId="29B7F2F2" w:rsidR="00F71608" w:rsidRPr="00123B04" w:rsidRDefault="00F71608" w:rsidP="00F71608">
    <w:pPr>
      <w:pStyle w:val="Header"/>
      <w:pBdr>
        <w:bottom w:val="thinThickSmallGap" w:sz="24" w:space="1" w:color="auto"/>
      </w:pBdr>
      <w:ind w:hanging="2"/>
      <w:rPr>
        <w:sz w:val="20"/>
        <w:szCs w:val="20"/>
      </w:rPr>
    </w:pPr>
    <w:r w:rsidRPr="00123B04">
      <w:rPr>
        <w:iCs/>
        <w:sz w:val="20"/>
        <w:szCs w:val="20"/>
      </w:rPr>
      <w:t xml:space="preserve">Vol. 7 No. 2, Edisi Mei - Agustus 2026 |pp </w:t>
    </w:r>
    <w:r w:rsidRPr="00123B04">
      <w:rPr>
        <w:rStyle w:val="aupe"/>
        <w:sz w:val="20"/>
        <w:szCs w:val="20"/>
      </w:rPr>
      <w:t>36</w:t>
    </w:r>
    <w:r>
      <w:rPr>
        <w:rStyle w:val="aupe"/>
        <w:sz w:val="20"/>
        <w:szCs w:val="20"/>
      </w:rPr>
      <w:t>81</w:t>
    </w:r>
    <w:r w:rsidRPr="00123B04">
      <w:rPr>
        <w:rStyle w:val="aupe"/>
        <w:sz w:val="20"/>
        <w:szCs w:val="20"/>
      </w:rPr>
      <w:t>-368</w:t>
    </w:r>
    <w:r w:rsidR="00533059">
      <w:rPr>
        <w:rStyle w:val="aupe"/>
        <w:sz w:val="20"/>
        <w:szCs w:val="20"/>
      </w:rPr>
      <w:t>7</w:t>
    </w:r>
    <w:r w:rsidRPr="00123B04">
      <w:rPr>
        <w:rStyle w:val="aupe"/>
        <w:sz w:val="20"/>
        <w:szCs w:val="20"/>
      </w:rPr>
      <w:t xml:space="preserve"> |</w:t>
    </w:r>
    <w:r w:rsidRPr="00123B04">
      <w:rPr>
        <w:iCs/>
        <w:sz w:val="20"/>
        <w:szCs w:val="20"/>
      </w:rPr>
      <w:t>DOI: http://doi.org/10.55338/jpkmn.v7i2.</w:t>
    </w:r>
    <w:r w:rsidRPr="00123B04">
      <w:rPr>
        <w:noProof/>
        <w:sz w:val="20"/>
        <w:szCs w:val="20"/>
      </w:rPr>
      <mc:AlternateContent>
        <mc:Choice Requires="wps">
          <w:drawing>
            <wp:anchor distT="0" distB="0" distL="114271" distR="114271" simplePos="0" relativeHeight="251659776" behindDoc="0" locked="0" layoutInCell="1" allowOverlap="1" wp14:anchorId="114B30F5" wp14:editId="0CA1EB1E">
              <wp:simplePos x="0" y="0"/>
              <wp:positionH relativeFrom="column">
                <wp:posOffset>-241301</wp:posOffset>
              </wp:positionH>
              <wp:positionV relativeFrom="paragraph">
                <wp:posOffset>114300</wp:posOffset>
              </wp:positionV>
              <wp:extent cx="0" cy="19050"/>
              <wp:effectExtent l="0" t="0" r="0" b="0"/>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9050"/>
                      </a:xfrm>
                      <a:custGeom>
                        <a:avLst/>
                        <a:gdLst/>
                        <a:ahLst/>
                        <a:cxnLst/>
                        <a:rect l="l" t="t" r="r" b="b"/>
                        <a:pathLst>
                          <a:path w="5787390" h="1" extrusionOk="0">
                            <a:moveTo>
                              <a:pt x="0" y="0"/>
                            </a:moveTo>
                            <a:lnTo>
                              <a:pt x="5787390"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6084817B" id="Freeform: Shape 11" o:spid="_x0000_s1026" style="position:absolute;margin-left:-19pt;margin-top:9pt;width:0;height:1.5pt;z-index:251659776;visibility:visible;mso-wrap-style:square;mso-width-percent:0;mso-height-percent:0;mso-wrap-distance-left:3.17419mm;mso-wrap-distance-top:0;mso-wrap-distance-right:3.17419mm;mso-wrap-distance-bottom:0;mso-position-horizontal:absolute;mso-position-horizontal-relative:text;mso-position-vertical:absolute;mso-position-vertical-relative:text;mso-width-percent:0;mso-height-percent:0;mso-width-relative:page;mso-height-relative:page;v-text-anchor:middle" coordsize="5787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" path="m,l5787390,e" strokeweight="1.5pt">
              <v:stroke startarrowwidth="narrow" startarrowlength="short" endarrowwidth="narrow" endarrowlength="short"/>
              <v:path arrowok="t" o:extrusionok="f"/>
            </v:shape>
          </w:pict>
        </mc:Fallback>
      </mc:AlternateContent>
    </w:r>
    <w:r w:rsidRPr="00123B04">
      <w:rPr>
        <w:iCs/>
        <w:sz w:val="20"/>
        <w:szCs w:val="20"/>
      </w:rPr>
      <w:t>8</w:t>
    </w:r>
    <w:r>
      <w:rPr>
        <w:iCs/>
        <w:sz w:val="20"/>
        <w:szCs w:val="20"/>
      </w:rPr>
      <w:t>962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6E11"/>
    <w:multiLevelType w:val="hybridMultilevel"/>
    <w:tmpl w:val="8C0ACBF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1D3825E9"/>
    <w:multiLevelType w:val="hybridMultilevel"/>
    <w:tmpl w:val="07FC8B6A"/>
    <w:lvl w:ilvl="0" w:tplc="14708F8A">
      <w:start w:val="1"/>
      <w:numFmt w:val="upperRoman"/>
      <w:lvlText w:val="%1."/>
      <w:lvlJc w:val="left"/>
      <w:pPr>
        <w:ind w:left="720" w:hanging="720"/>
      </w:pPr>
      <w:rPr>
        <w:rFonts w:hint="default"/>
      </w:rPr>
    </w:lvl>
    <w:lvl w:ilvl="1" w:tplc="04210019" w:tentative="1">
      <w:start w:val="1"/>
      <w:numFmt w:val="lowerLetter"/>
      <w:lvlText w:val="%2."/>
      <w:lvlJc w:val="left"/>
      <w:pPr>
        <w:ind w:left="3491" w:hanging="360"/>
      </w:pPr>
    </w:lvl>
    <w:lvl w:ilvl="2" w:tplc="0421001B" w:tentative="1">
      <w:start w:val="1"/>
      <w:numFmt w:val="lowerRoman"/>
      <w:lvlText w:val="%3."/>
      <w:lvlJc w:val="right"/>
      <w:pPr>
        <w:ind w:left="4211" w:hanging="180"/>
      </w:pPr>
    </w:lvl>
    <w:lvl w:ilvl="3" w:tplc="0421000F" w:tentative="1">
      <w:start w:val="1"/>
      <w:numFmt w:val="decimal"/>
      <w:lvlText w:val="%4."/>
      <w:lvlJc w:val="left"/>
      <w:pPr>
        <w:ind w:left="4931" w:hanging="360"/>
      </w:pPr>
    </w:lvl>
    <w:lvl w:ilvl="4" w:tplc="04210019" w:tentative="1">
      <w:start w:val="1"/>
      <w:numFmt w:val="lowerLetter"/>
      <w:lvlText w:val="%5."/>
      <w:lvlJc w:val="left"/>
      <w:pPr>
        <w:ind w:left="5651" w:hanging="360"/>
      </w:pPr>
    </w:lvl>
    <w:lvl w:ilvl="5" w:tplc="0421001B" w:tentative="1">
      <w:start w:val="1"/>
      <w:numFmt w:val="lowerRoman"/>
      <w:lvlText w:val="%6."/>
      <w:lvlJc w:val="right"/>
      <w:pPr>
        <w:ind w:left="6371" w:hanging="180"/>
      </w:pPr>
    </w:lvl>
    <w:lvl w:ilvl="6" w:tplc="0421000F" w:tentative="1">
      <w:start w:val="1"/>
      <w:numFmt w:val="decimal"/>
      <w:lvlText w:val="%7."/>
      <w:lvlJc w:val="left"/>
      <w:pPr>
        <w:ind w:left="7091" w:hanging="360"/>
      </w:pPr>
    </w:lvl>
    <w:lvl w:ilvl="7" w:tplc="04210019" w:tentative="1">
      <w:start w:val="1"/>
      <w:numFmt w:val="lowerLetter"/>
      <w:lvlText w:val="%8."/>
      <w:lvlJc w:val="left"/>
      <w:pPr>
        <w:ind w:left="7811" w:hanging="360"/>
      </w:pPr>
    </w:lvl>
    <w:lvl w:ilvl="8" w:tplc="0421001B" w:tentative="1">
      <w:start w:val="1"/>
      <w:numFmt w:val="lowerRoman"/>
      <w:lvlText w:val="%9."/>
      <w:lvlJc w:val="right"/>
      <w:pPr>
        <w:ind w:left="8531" w:hanging="180"/>
      </w:pPr>
    </w:lvl>
  </w:abstractNum>
  <w:abstractNum w:abstractNumId="2" w15:restartNumberingAfterBreak="0">
    <w:nsid w:val="327A31B3"/>
    <w:multiLevelType w:val="hybridMultilevel"/>
    <w:tmpl w:val="50205526"/>
    <w:lvl w:ilvl="0" w:tplc="0409000F">
      <w:start w:val="1"/>
      <w:numFmt w:val="decimal"/>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36077419"/>
    <w:multiLevelType w:val="hybridMultilevel"/>
    <w:tmpl w:val="9E1AECF2"/>
    <w:lvl w:ilvl="0" w:tplc="C562FD56">
      <w:start w:val="1"/>
      <w:numFmt w:val="decimal"/>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44D97033"/>
    <w:multiLevelType w:val="hybridMultilevel"/>
    <w:tmpl w:val="501CC974"/>
    <w:lvl w:ilvl="0" w:tplc="00C25686">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C657C32"/>
    <w:multiLevelType w:val="hybridMultilevel"/>
    <w:tmpl w:val="2EDACEBA"/>
    <w:lvl w:ilvl="0" w:tplc="6DDAC6D2">
      <w:start w:val="1"/>
      <w:numFmt w:val="decimal"/>
      <w:lvlText w:val="%1."/>
      <w:lvlJc w:val="left"/>
      <w:pPr>
        <w:ind w:left="644" w:hanging="360"/>
      </w:pPr>
      <w:rPr>
        <w:rFonts w:hint="default"/>
        <w:b w:val="0"/>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5"/>
  </w:num>
  <w:num w:numId="2">
    <w:abstractNumId w:val="6"/>
  </w:num>
  <w:num w:numId="3">
    <w:abstractNumId w:val="1"/>
  </w:num>
  <w:num w:numId="4">
    <w:abstractNumId w:val="0"/>
  </w:num>
  <w:num w:numId="5">
    <w:abstractNumId w:val="7"/>
  </w:num>
  <w:num w:numId="6">
    <w:abstractNumId w:val="3"/>
  </w:num>
  <w:num w:numId="7">
    <w:abstractNumId w:val="2"/>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0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74"/>
    <w:rsid w:val="000007CF"/>
    <w:rsid w:val="00003E51"/>
    <w:rsid w:val="00004FF6"/>
    <w:rsid w:val="00005F86"/>
    <w:rsid w:val="00010AAE"/>
    <w:rsid w:val="00013DA9"/>
    <w:rsid w:val="00015553"/>
    <w:rsid w:val="00032C49"/>
    <w:rsid w:val="00034B8F"/>
    <w:rsid w:val="00035108"/>
    <w:rsid w:val="0003721A"/>
    <w:rsid w:val="00041FD7"/>
    <w:rsid w:val="000429D4"/>
    <w:rsid w:val="0005051B"/>
    <w:rsid w:val="00076119"/>
    <w:rsid w:val="00080EC5"/>
    <w:rsid w:val="00084EF9"/>
    <w:rsid w:val="000919BF"/>
    <w:rsid w:val="00092820"/>
    <w:rsid w:val="000961E0"/>
    <w:rsid w:val="00096306"/>
    <w:rsid w:val="000B2491"/>
    <w:rsid w:val="000B5352"/>
    <w:rsid w:val="000D3A0F"/>
    <w:rsid w:val="000D6106"/>
    <w:rsid w:val="000E01C2"/>
    <w:rsid w:val="000E4202"/>
    <w:rsid w:val="000F309B"/>
    <w:rsid w:val="00104B1B"/>
    <w:rsid w:val="00107993"/>
    <w:rsid w:val="00115603"/>
    <w:rsid w:val="001324C8"/>
    <w:rsid w:val="00136B60"/>
    <w:rsid w:val="00136F3A"/>
    <w:rsid w:val="0014321C"/>
    <w:rsid w:val="00143A33"/>
    <w:rsid w:val="00145D70"/>
    <w:rsid w:val="001627F7"/>
    <w:rsid w:val="00165D40"/>
    <w:rsid w:val="001660A4"/>
    <w:rsid w:val="00167E94"/>
    <w:rsid w:val="00171738"/>
    <w:rsid w:val="0018055E"/>
    <w:rsid w:val="00184136"/>
    <w:rsid w:val="00191DC6"/>
    <w:rsid w:val="00196539"/>
    <w:rsid w:val="001A3F14"/>
    <w:rsid w:val="001B4AF7"/>
    <w:rsid w:val="001B7706"/>
    <w:rsid w:val="001B79C1"/>
    <w:rsid w:val="001C03E3"/>
    <w:rsid w:val="001D2D8D"/>
    <w:rsid w:val="001E68A3"/>
    <w:rsid w:val="001E755F"/>
    <w:rsid w:val="001F4339"/>
    <w:rsid w:val="001F4627"/>
    <w:rsid w:val="00207C30"/>
    <w:rsid w:val="00207D26"/>
    <w:rsid w:val="0021434E"/>
    <w:rsid w:val="00215326"/>
    <w:rsid w:val="00215F7F"/>
    <w:rsid w:val="00222B3C"/>
    <w:rsid w:val="0022503C"/>
    <w:rsid w:val="002438D3"/>
    <w:rsid w:val="00251212"/>
    <w:rsid w:val="002512C8"/>
    <w:rsid w:val="002532EF"/>
    <w:rsid w:val="00256BF1"/>
    <w:rsid w:val="00260BD4"/>
    <w:rsid w:val="002619DB"/>
    <w:rsid w:val="00272880"/>
    <w:rsid w:val="00275BA3"/>
    <w:rsid w:val="0027758D"/>
    <w:rsid w:val="00285084"/>
    <w:rsid w:val="00286786"/>
    <w:rsid w:val="00291C01"/>
    <w:rsid w:val="00293766"/>
    <w:rsid w:val="002968A9"/>
    <w:rsid w:val="002B7245"/>
    <w:rsid w:val="002C0176"/>
    <w:rsid w:val="002C1182"/>
    <w:rsid w:val="002C313D"/>
    <w:rsid w:val="002C75F3"/>
    <w:rsid w:val="002D03F0"/>
    <w:rsid w:val="002D3651"/>
    <w:rsid w:val="002E1D6F"/>
    <w:rsid w:val="002E7067"/>
    <w:rsid w:val="00311B04"/>
    <w:rsid w:val="00323153"/>
    <w:rsid w:val="00324913"/>
    <w:rsid w:val="0033688A"/>
    <w:rsid w:val="00337A02"/>
    <w:rsid w:val="00341E93"/>
    <w:rsid w:val="00344735"/>
    <w:rsid w:val="0036268C"/>
    <w:rsid w:val="00367983"/>
    <w:rsid w:val="00373FD7"/>
    <w:rsid w:val="0038433F"/>
    <w:rsid w:val="003874FF"/>
    <w:rsid w:val="003966A8"/>
    <w:rsid w:val="00396A14"/>
    <w:rsid w:val="00396F57"/>
    <w:rsid w:val="00397E32"/>
    <w:rsid w:val="003A1A95"/>
    <w:rsid w:val="003C2CA1"/>
    <w:rsid w:val="003C3827"/>
    <w:rsid w:val="003C4114"/>
    <w:rsid w:val="003C47AC"/>
    <w:rsid w:val="003C4AB1"/>
    <w:rsid w:val="003D1D72"/>
    <w:rsid w:val="003D3655"/>
    <w:rsid w:val="003D4FE6"/>
    <w:rsid w:val="003E20CC"/>
    <w:rsid w:val="003E75EB"/>
    <w:rsid w:val="00406F38"/>
    <w:rsid w:val="0041392F"/>
    <w:rsid w:val="0041399A"/>
    <w:rsid w:val="0041462F"/>
    <w:rsid w:val="004172E4"/>
    <w:rsid w:val="00417E47"/>
    <w:rsid w:val="00420DEB"/>
    <w:rsid w:val="00426DEB"/>
    <w:rsid w:val="004314F8"/>
    <w:rsid w:val="0043191A"/>
    <w:rsid w:val="004410A7"/>
    <w:rsid w:val="00442B49"/>
    <w:rsid w:val="00447384"/>
    <w:rsid w:val="00454E81"/>
    <w:rsid w:val="00456822"/>
    <w:rsid w:val="0045711B"/>
    <w:rsid w:val="00460F97"/>
    <w:rsid w:val="00460FDF"/>
    <w:rsid w:val="00464BC6"/>
    <w:rsid w:val="00466024"/>
    <w:rsid w:val="00466136"/>
    <w:rsid w:val="004672C1"/>
    <w:rsid w:val="004715C6"/>
    <w:rsid w:val="00474DEB"/>
    <w:rsid w:val="004753E1"/>
    <w:rsid w:val="00480136"/>
    <w:rsid w:val="0048187B"/>
    <w:rsid w:val="0048420E"/>
    <w:rsid w:val="00486AD8"/>
    <w:rsid w:val="004A1AFD"/>
    <w:rsid w:val="004A6BBD"/>
    <w:rsid w:val="004C22D8"/>
    <w:rsid w:val="004D142F"/>
    <w:rsid w:val="004D2B36"/>
    <w:rsid w:val="004D422B"/>
    <w:rsid w:val="004E7605"/>
    <w:rsid w:val="004F3914"/>
    <w:rsid w:val="004F4FC0"/>
    <w:rsid w:val="005036EA"/>
    <w:rsid w:val="00520A9E"/>
    <w:rsid w:val="0052597D"/>
    <w:rsid w:val="00533059"/>
    <w:rsid w:val="00537117"/>
    <w:rsid w:val="0054020D"/>
    <w:rsid w:val="005412E3"/>
    <w:rsid w:val="00541E97"/>
    <w:rsid w:val="00543E50"/>
    <w:rsid w:val="00555038"/>
    <w:rsid w:val="0055618E"/>
    <w:rsid w:val="00563663"/>
    <w:rsid w:val="00571666"/>
    <w:rsid w:val="00571AD1"/>
    <w:rsid w:val="005771D1"/>
    <w:rsid w:val="00580794"/>
    <w:rsid w:val="00590D73"/>
    <w:rsid w:val="00592629"/>
    <w:rsid w:val="005953EE"/>
    <w:rsid w:val="005B6E97"/>
    <w:rsid w:val="005C26ED"/>
    <w:rsid w:val="005C4619"/>
    <w:rsid w:val="005C683A"/>
    <w:rsid w:val="005D3FAE"/>
    <w:rsid w:val="005D64A5"/>
    <w:rsid w:val="005E4A04"/>
    <w:rsid w:val="005E7C11"/>
    <w:rsid w:val="005F639B"/>
    <w:rsid w:val="006058B3"/>
    <w:rsid w:val="00605C6F"/>
    <w:rsid w:val="0061159B"/>
    <w:rsid w:val="00611A71"/>
    <w:rsid w:val="00625BAB"/>
    <w:rsid w:val="00626738"/>
    <w:rsid w:val="00633497"/>
    <w:rsid w:val="006416A5"/>
    <w:rsid w:val="00657640"/>
    <w:rsid w:val="00657CB9"/>
    <w:rsid w:val="00657E66"/>
    <w:rsid w:val="006630E8"/>
    <w:rsid w:val="00663729"/>
    <w:rsid w:val="006674CD"/>
    <w:rsid w:val="006712DF"/>
    <w:rsid w:val="00672DBF"/>
    <w:rsid w:val="0068791E"/>
    <w:rsid w:val="00692B26"/>
    <w:rsid w:val="006C10AA"/>
    <w:rsid w:val="006C1493"/>
    <w:rsid w:val="006C1B2A"/>
    <w:rsid w:val="006C65ED"/>
    <w:rsid w:val="006C6914"/>
    <w:rsid w:val="006D0BDC"/>
    <w:rsid w:val="006D1D4E"/>
    <w:rsid w:val="006F44F5"/>
    <w:rsid w:val="006F647D"/>
    <w:rsid w:val="0071166D"/>
    <w:rsid w:val="00711B11"/>
    <w:rsid w:val="0072028D"/>
    <w:rsid w:val="00720D2D"/>
    <w:rsid w:val="0073102D"/>
    <w:rsid w:val="00732CA4"/>
    <w:rsid w:val="00742934"/>
    <w:rsid w:val="0074405E"/>
    <w:rsid w:val="0075234A"/>
    <w:rsid w:val="00752428"/>
    <w:rsid w:val="00752FC6"/>
    <w:rsid w:val="0076682C"/>
    <w:rsid w:val="00767D66"/>
    <w:rsid w:val="007718DD"/>
    <w:rsid w:val="00772104"/>
    <w:rsid w:val="007818BF"/>
    <w:rsid w:val="007873A8"/>
    <w:rsid w:val="007944DE"/>
    <w:rsid w:val="007A1535"/>
    <w:rsid w:val="007A5683"/>
    <w:rsid w:val="007A6F95"/>
    <w:rsid w:val="007B36F1"/>
    <w:rsid w:val="007D0E2D"/>
    <w:rsid w:val="007D13CC"/>
    <w:rsid w:val="007E0349"/>
    <w:rsid w:val="007E1DF0"/>
    <w:rsid w:val="007F5D6B"/>
    <w:rsid w:val="00803F35"/>
    <w:rsid w:val="00806B73"/>
    <w:rsid w:val="008136B8"/>
    <w:rsid w:val="0082452C"/>
    <w:rsid w:val="008248D3"/>
    <w:rsid w:val="008267D3"/>
    <w:rsid w:val="00830593"/>
    <w:rsid w:val="00830988"/>
    <w:rsid w:val="00830FE5"/>
    <w:rsid w:val="00833A50"/>
    <w:rsid w:val="00833E10"/>
    <w:rsid w:val="0083708B"/>
    <w:rsid w:val="00840CDE"/>
    <w:rsid w:val="00844E76"/>
    <w:rsid w:val="00850624"/>
    <w:rsid w:val="00851DEF"/>
    <w:rsid w:val="008560A3"/>
    <w:rsid w:val="00864385"/>
    <w:rsid w:val="00864986"/>
    <w:rsid w:val="00875F3A"/>
    <w:rsid w:val="00884B01"/>
    <w:rsid w:val="008853F0"/>
    <w:rsid w:val="008912C8"/>
    <w:rsid w:val="008926F8"/>
    <w:rsid w:val="0089560F"/>
    <w:rsid w:val="008A45FA"/>
    <w:rsid w:val="008B24B4"/>
    <w:rsid w:val="008B360A"/>
    <w:rsid w:val="008B371F"/>
    <w:rsid w:val="008B6F74"/>
    <w:rsid w:val="008B7A0C"/>
    <w:rsid w:val="008C14B2"/>
    <w:rsid w:val="008C1AF1"/>
    <w:rsid w:val="008D2F1B"/>
    <w:rsid w:val="008D3AD0"/>
    <w:rsid w:val="008D5EB4"/>
    <w:rsid w:val="008D772C"/>
    <w:rsid w:val="008E3E16"/>
    <w:rsid w:val="008E5086"/>
    <w:rsid w:val="008F4E70"/>
    <w:rsid w:val="00905475"/>
    <w:rsid w:val="00916155"/>
    <w:rsid w:val="00920196"/>
    <w:rsid w:val="009271EB"/>
    <w:rsid w:val="00931E12"/>
    <w:rsid w:val="00933CD7"/>
    <w:rsid w:val="009452BC"/>
    <w:rsid w:val="00947FC5"/>
    <w:rsid w:val="0095037B"/>
    <w:rsid w:val="0095207D"/>
    <w:rsid w:val="00952157"/>
    <w:rsid w:val="009622A9"/>
    <w:rsid w:val="00965826"/>
    <w:rsid w:val="009719F5"/>
    <w:rsid w:val="00992B59"/>
    <w:rsid w:val="009A25EC"/>
    <w:rsid w:val="009A2ED0"/>
    <w:rsid w:val="009A7506"/>
    <w:rsid w:val="009A7C0A"/>
    <w:rsid w:val="009B2A06"/>
    <w:rsid w:val="009C73C8"/>
    <w:rsid w:val="009E79F7"/>
    <w:rsid w:val="009F3F39"/>
    <w:rsid w:val="009F50A7"/>
    <w:rsid w:val="00A0600C"/>
    <w:rsid w:val="00A10AB8"/>
    <w:rsid w:val="00A12745"/>
    <w:rsid w:val="00A13127"/>
    <w:rsid w:val="00A3120C"/>
    <w:rsid w:val="00A404A2"/>
    <w:rsid w:val="00A415D4"/>
    <w:rsid w:val="00A53F5A"/>
    <w:rsid w:val="00A63ED1"/>
    <w:rsid w:val="00A81AE5"/>
    <w:rsid w:val="00A92361"/>
    <w:rsid w:val="00AA3207"/>
    <w:rsid w:val="00AA4D01"/>
    <w:rsid w:val="00AB0BEB"/>
    <w:rsid w:val="00AB4632"/>
    <w:rsid w:val="00AB71B2"/>
    <w:rsid w:val="00AC43C1"/>
    <w:rsid w:val="00AD0865"/>
    <w:rsid w:val="00AD4E88"/>
    <w:rsid w:val="00AE271D"/>
    <w:rsid w:val="00AE3BC4"/>
    <w:rsid w:val="00AF64DA"/>
    <w:rsid w:val="00B052DD"/>
    <w:rsid w:val="00B06E4E"/>
    <w:rsid w:val="00B15DE8"/>
    <w:rsid w:val="00B30575"/>
    <w:rsid w:val="00B30606"/>
    <w:rsid w:val="00B32EA8"/>
    <w:rsid w:val="00B37DAC"/>
    <w:rsid w:val="00B4325C"/>
    <w:rsid w:val="00B50929"/>
    <w:rsid w:val="00B536D7"/>
    <w:rsid w:val="00B54B32"/>
    <w:rsid w:val="00B603B3"/>
    <w:rsid w:val="00B614D8"/>
    <w:rsid w:val="00B62E27"/>
    <w:rsid w:val="00B635C0"/>
    <w:rsid w:val="00B66AC9"/>
    <w:rsid w:val="00B7759C"/>
    <w:rsid w:val="00B85B50"/>
    <w:rsid w:val="00B8636F"/>
    <w:rsid w:val="00B87D84"/>
    <w:rsid w:val="00B95388"/>
    <w:rsid w:val="00B9613D"/>
    <w:rsid w:val="00BA0727"/>
    <w:rsid w:val="00BA5393"/>
    <w:rsid w:val="00BA5494"/>
    <w:rsid w:val="00BA6E2D"/>
    <w:rsid w:val="00BB34A9"/>
    <w:rsid w:val="00BB62DF"/>
    <w:rsid w:val="00BC2E0E"/>
    <w:rsid w:val="00BC3372"/>
    <w:rsid w:val="00BC3C33"/>
    <w:rsid w:val="00BC7A74"/>
    <w:rsid w:val="00BD5D0D"/>
    <w:rsid w:val="00BD75A7"/>
    <w:rsid w:val="00BE54E6"/>
    <w:rsid w:val="00BF2864"/>
    <w:rsid w:val="00BF4B26"/>
    <w:rsid w:val="00BF5950"/>
    <w:rsid w:val="00C00292"/>
    <w:rsid w:val="00C015C9"/>
    <w:rsid w:val="00C11510"/>
    <w:rsid w:val="00C12FB0"/>
    <w:rsid w:val="00C21AF6"/>
    <w:rsid w:val="00C43E83"/>
    <w:rsid w:val="00C46763"/>
    <w:rsid w:val="00C5043E"/>
    <w:rsid w:val="00C5320C"/>
    <w:rsid w:val="00C676B2"/>
    <w:rsid w:val="00C713BA"/>
    <w:rsid w:val="00C76DE4"/>
    <w:rsid w:val="00C82CB0"/>
    <w:rsid w:val="00C874BD"/>
    <w:rsid w:val="00C93951"/>
    <w:rsid w:val="00C95537"/>
    <w:rsid w:val="00CA7054"/>
    <w:rsid w:val="00CB0D75"/>
    <w:rsid w:val="00CB2166"/>
    <w:rsid w:val="00CB2E5F"/>
    <w:rsid w:val="00CB4345"/>
    <w:rsid w:val="00CB5A0F"/>
    <w:rsid w:val="00CB6571"/>
    <w:rsid w:val="00CE1A42"/>
    <w:rsid w:val="00CE20E5"/>
    <w:rsid w:val="00CE2448"/>
    <w:rsid w:val="00CE5B72"/>
    <w:rsid w:val="00CE6AA8"/>
    <w:rsid w:val="00CF52FB"/>
    <w:rsid w:val="00D003F1"/>
    <w:rsid w:val="00D01540"/>
    <w:rsid w:val="00D03F33"/>
    <w:rsid w:val="00D15D0F"/>
    <w:rsid w:val="00D32933"/>
    <w:rsid w:val="00D35FD7"/>
    <w:rsid w:val="00D36280"/>
    <w:rsid w:val="00D423E3"/>
    <w:rsid w:val="00D42FEF"/>
    <w:rsid w:val="00D50C90"/>
    <w:rsid w:val="00D56556"/>
    <w:rsid w:val="00D56C69"/>
    <w:rsid w:val="00D57DA2"/>
    <w:rsid w:val="00D603D5"/>
    <w:rsid w:val="00D66FF1"/>
    <w:rsid w:val="00D75E78"/>
    <w:rsid w:val="00D94FED"/>
    <w:rsid w:val="00D977F4"/>
    <w:rsid w:val="00DB784C"/>
    <w:rsid w:val="00DC3BD9"/>
    <w:rsid w:val="00DC3BEB"/>
    <w:rsid w:val="00DC5D64"/>
    <w:rsid w:val="00DD06C0"/>
    <w:rsid w:val="00DD30EA"/>
    <w:rsid w:val="00DE4664"/>
    <w:rsid w:val="00DE6244"/>
    <w:rsid w:val="00DF157E"/>
    <w:rsid w:val="00DF7015"/>
    <w:rsid w:val="00DF7A24"/>
    <w:rsid w:val="00E026E3"/>
    <w:rsid w:val="00E10ABD"/>
    <w:rsid w:val="00E3279B"/>
    <w:rsid w:val="00E34621"/>
    <w:rsid w:val="00E34E12"/>
    <w:rsid w:val="00E44A2B"/>
    <w:rsid w:val="00E53663"/>
    <w:rsid w:val="00E60458"/>
    <w:rsid w:val="00E628B9"/>
    <w:rsid w:val="00E66B6D"/>
    <w:rsid w:val="00E70E06"/>
    <w:rsid w:val="00E755C1"/>
    <w:rsid w:val="00E75BC1"/>
    <w:rsid w:val="00E77F30"/>
    <w:rsid w:val="00E91437"/>
    <w:rsid w:val="00E96E61"/>
    <w:rsid w:val="00EA75DF"/>
    <w:rsid w:val="00EB3881"/>
    <w:rsid w:val="00EC0BCE"/>
    <w:rsid w:val="00EC344E"/>
    <w:rsid w:val="00EC4096"/>
    <w:rsid w:val="00EC6BAE"/>
    <w:rsid w:val="00EC7EF9"/>
    <w:rsid w:val="00ED044E"/>
    <w:rsid w:val="00EE07FC"/>
    <w:rsid w:val="00EE3C66"/>
    <w:rsid w:val="00EE5B92"/>
    <w:rsid w:val="00EE68D2"/>
    <w:rsid w:val="00EF01C3"/>
    <w:rsid w:val="00F05825"/>
    <w:rsid w:val="00F0654A"/>
    <w:rsid w:val="00F100E1"/>
    <w:rsid w:val="00F11470"/>
    <w:rsid w:val="00F140A3"/>
    <w:rsid w:val="00F15B4A"/>
    <w:rsid w:val="00F225E6"/>
    <w:rsid w:val="00F23DF1"/>
    <w:rsid w:val="00F2587D"/>
    <w:rsid w:val="00F31BD4"/>
    <w:rsid w:val="00F4426C"/>
    <w:rsid w:val="00F504F9"/>
    <w:rsid w:val="00F56B1E"/>
    <w:rsid w:val="00F57295"/>
    <w:rsid w:val="00F65986"/>
    <w:rsid w:val="00F66600"/>
    <w:rsid w:val="00F673B7"/>
    <w:rsid w:val="00F71608"/>
    <w:rsid w:val="00F72A49"/>
    <w:rsid w:val="00F74906"/>
    <w:rsid w:val="00F74EE9"/>
    <w:rsid w:val="00F82F45"/>
    <w:rsid w:val="00F853EF"/>
    <w:rsid w:val="00F942D1"/>
    <w:rsid w:val="00F95FCE"/>
    <w:rsid w:val="00F965EC"/>
    <w:rsid w:val="00F96AF2"/>
    <w:rsid w:val="00FB455E"/>
    <w:rsid w:val="00FB4749"/>
    <w:rsid w:val="00FB5BD4"/>
    <w:rsid w:val="00FC03C3"/>
    <w:rsid w:val="00FC1B23"/>
    <w:rsid w:val="00FC2C0E"/>
    <w:rsid w:val="00FD310B"/>
    <w:rsid w:val="00FD70EB"/>
    <w:rsid w:val="00FE3E0A"/>
    <w:rsid w:val="00FF1095"/>
    <w:rsid w:val="00FF58AF"/>
    <w:rsid w:val="00FF5D8C"/>
    <w:rsid w:val="00FF616E"/>
    <w:rsid w:val="00FF6A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5B8011"/>
  <w15:docId w15:val="{3AA6F118-CC9F-4DE9-968F-8956E14A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link w:val="Heading2"/>
    <w:locked/>
    <w:rsid w:val="00BA0727"/>
    <w:rPr>
      <w:rFonts w:ascii="Cambria" w:eastAsia="Times New Roman" w:hAnsi="Cambria" w:cs="Times New Roman"/>
      <w:b/>
      <w:bCs/>
      <w:i/>
      <w:iCs/>
      <w:sz w:val="28"/>
      <w:szCs w:val="28"/>
      <w:lang w:eastAsia="id-ID"/>
    </w:rPr>
  </w:style>
  <w:style w:type="character" w:customStyle="1" w:styleId="Heading3Char">
    <w:name w:val="Heading 3 Char"/>
    <w:link w:val="Heading3"/>
    <w:uiPriority w:val="9"/>
    <w:locked/>
    <w:rsid w:val="00BA0727"/>
    <w:rPr>
      <w:b/>
      <w:bCs/>
      <w:sz w:val="24"/>
      <w:szCs w:val="24"/>
      <w:lang w:val="en-US" w:eastAsia="id-ID"/>
    </w:rPr>
  </w:style>
  <w:style w:type="character" w:customStyle="1" w:styleId="Heading4Char">
    <w:name w:val="Heading 4 Char"/>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link w:val="Heading6"/>
    <w:locked/>
    <w:rsid w:val="00BA0727"/>
    <w:rPr>
      <w:rFonts w:ascii="Calibri" w:eastAsia="Times New Roman" w:hAnsi="Calibri" w:cs="Times New Roman"/>
      <w:b/>
      <w:bCs/>
      <w:lang w:eastAsia="id-ID"/>
    </w:rPr>
  </w:style>
  <w:style w:type="character" w:customStyle="1" w:styleId="Heading7Char">
    <w:name w:val="Heading 7 Char"/>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qFormat/>
    <w:rsid w:val="008B6F74"/>
    <w:pPr>
      <w:tabs>
        <w:tab w:val="center" w:pos="4320"/>
        <w:tab w:val="right" w:pos="8640"/>
      </w:tabs>
    </w:pPr>
    <w:rPr>
      <w:sz w:val="24"/>
      <w:szCs w:val="24"/>
    </w:rPr>
  </w:style>
  <w:style w:type="character" w:customStyle="1" w:styleId="HeaderChar">
    <w:name w:val="Header Char"/>
    <w:link w:val="Header"/>
    <w:uiPriority w:val="99"/>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link w:val="BodyText"/>
    <w:uiPriority w:val="99"/>
    <w:locked/>
    <w:rsid w:val="00BA0727"/>
    <w:rPr>
      <w:rFonts w:cs="Times New Roman"/>
      <w:sz w:val="20"/>
      <w:szCs w:val="20"/>
      <w:lang w:eastAsia="id-ID"/>
    </w:rPr>
  </w:style>
  <w:style w:type="paragraph" w:styleId="Footer">
    <w:name w:val="footer"/>
    <w:basedOn w:val="Normal"/>
    <w:link w:val="FooterChar"/>
    <w:uiPriority w:val="99"/>
    <w:rsid w:val="008B6F74"/>
    <w:pPr>
      <w:tabs>
        <w:tab w:val="center" w:pos="4320"/>
        <w:tab w:val="right" w:pos="8640"/>
      </w:tabs>
    </w:pPr>
  </w:style>
  <w:style w:type="character" w:customStyle="1" w:styleId="FooterChar">
    <w:name w:val="Footer Char"/>
    <w:link w:val="Footer"/>
    <w:uiPriority w:val="99"/>
    <w:locked/>
    <w:rsid w:val="00BA0727"/>
    <w:rPr>
      <w:rFonts w:cs="Times New Roman"/>
      <w:sz w:val="20"/>
      <w:szCs w:val="20"/>
      <w:lang w:eastAsia="id-ID"/>
    </w:rPr>
  </w:style>
  <w:style w:type="character" w:styleId="PageNumber">
    <w:name w:val="page number"/>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link w:val="BodyText2"/>
    <w:uiPriority w:val="99"/>
    <w:semiHidden/>
    <w:locked/>
    <w:rsid w:val="00BA0727"/>
    <w:rPr>
      <w:rFonts w:cs="Times New Roman"/>
      <w:sz w:val="20"/>
      <w:szCs w:val="20"/>
      <w:lang w:eastAsia="id-ID"/>
    </w:rPr>
  </w:style>
  <w:style w:type="character" w:styleId="Hyperlink">
    <w:name w:val="Hyperlink"/>
    <w:uiPriority w:val="99"/>
    <w:rsid w:val="008B6F74"/>
    <w:rPr>
      <w:rFonts w:cs="Times New Roman"/>
      <w:color w:val="0000FF"/>
      <w:u w:val="single"/>
    </w:rPr>
  </w:style>
  <w:style w:type="character" w:styleId="Strong">
    <w:name w:val="Strong"/>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link w:val="BodyTextIndent"/>
    <w:uiPriority w:val="99"/>
    <w:semiHidden/>
    <w:locked/>
    <w:rsid w:val="00BA0727"/>
    <w:rPr>
      <w:rFonts w:cs="Times New Roman"/>
      <w:sz w:val="20"/>
      <w:szCs w:val="20"/>
      <w:lang w:eastAsia="id-ID"/>
    </w:rPr>
  </w:style>
  <w:style w:type="character" w:customStyle="1" w:styleId="judulku">
    <w:name w:val="judulku"/>
    <w:uiPriority w:val="99"/>
    <w:rsid w:val="008B6F74"/>
    <w:rPr>
      <w:rFonts w:cs="Times New Roman"/>
    </w:rPr>
  </w:style>
  <w:style w:type="table" w:styleId="TableGrid">
    <w:name w:val="Table Grid"/>
    <w:basedOn w:val="TableNormal"/>
    <w:uiPriority w:val="59"/>
    <w:rsid w:val="008B6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uiPriority w:val="99"/>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link w:val="PlainText"/>
    <w:uiPriority w:val="99"/>
    <w:rsid w:val="00F57295"/>
    <w:rPr>
      <w:rFonts w:ascii="Courier New" w:hAnsi="Courier New" w:cs="Courier New"/>
    </w:rPr>
  </w:style>
  <w:style w:type="character" w:customStyle="1" w:styleId="text">
    <w:name w:val="text"/>
    <w:uiPriority w:val="99"/>
    <w:rsid w:val="00F57295"/>
    <w:rPr>
      <w:rFonts w:cs="Times New Roman"/>
    </w:rPr>
  </w:style>
  <w:style w:type="character" w:customStyle="1" w:styleId="longtext">
    <w:name w:val="long_tex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basedOn w:val="Normal"/>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link w:val="BodyTextIndent2"/>
    <w:uiPriority w:val="99"/>
    <w:rsid w:val="00BB62DF"/>
    <w:rPr>
      <w:lang w:val="en-US" w:eastAsia="id-ID"/>
    </w:rPr>
  </w:style>
  <w:style w:type="character" w:customStyle="1" w:styleId="mw-headline">
    <w:name w:val="mw-headline"/>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link w:val="Heading8"/>
    <w:uiPriority w:val="9"/>
    <w:semiHidden/>
    <w:rsid w:val="00F15B4A"/>
    <w:rPr>
      <w:rFonts w:ascii="Calibri" w:hAnsi="Calibri"/>
      <w:i/>
      <w:iCs/>
      <w:sz w:val="24"/>
      <w:szCs w:val="24"/>
      <w:lang w:val="en-US" w:eastAsia="en-US"/>
    </w:rPr>
  </w:style>
  <w:style w:type="character" w:customStyle="1" w:styleId="Heading9Char">
    <w:name w:val="Heading 9 Char"/>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link w:val="HTMLPreformatted"/>
    <w:uiPriority w:val="99"/>
    <w:semiHidden/>
    <w:rsid w:val="00F15B4A"/>
    <w:rPr>
      <w:rFonts w:ascii="Courier New" w:hAnsi="Courier New" w:cs="Courier New"/>
      <w:lang w:eastAsia="id-ID"/>
    </w:rPr>
  </w:style>
  <w:style w:type="character" w:customStyle="1" w:styleId="NoSpacingChar">
    <w:name w:val="No Spacing Char"/>
    <w:link w:val="NoSpacing"/>
    <w:uiPriority w:val="1"/>
    <w:rsid w:val="00C00292"/>
    <w:rPr>
      <w:rFonts w:ascii="Calibri" w:hAnsi="Calibri"/>
      <w:sz w:val="22"/>
      <w:szCs w:val="22"/>
      <w:lang w:val="en-US" w:eastAsia="en-US"/>
    </w:rPr>
  </w:style>
  <w:style w:type="paragraph" w:customStyle="1" w:styleId="AbstractHead">
    <w:name w:val="AbstractHead"/>
    <w:rsid w:val="00E628B9"/>
    <w:rPr>
      <w:smallCaps/>
      <w:spacing w:val="24"/>
      <w:lang w:val="en-US" w:eastAsia="en-US"/>
    </w:rPr>
  </w:style>
  <w:style w:type="paragraph" w:customStyle="1" w:styleId="AbstractText">
    <w:name w:val="AbstractText"/>
    <w:rsid w:val="00E628B9"/>
    <w:pPr>
      <w:spacing w:after="80" w:line="200" w:lineRule="exact"/>
      <w:jc w:val="both"/>
    </w:pPr>
    <w:rPr>
      <w:sz w:val="18"/>
      <w:lang w:val="en" w:eastAsia="en-US"/>
    </w:rPr>
  </w:style>
  <w:style w:type="paragraph" w:customStyle="1" w:styleId="Articlehistory">
    <w:name w:val="Articlehistory"/>
    <w:rsid w:val="00E628B9"/>
    <w:pPr>
      <w:spacing w:line="200" w:lineRule="exact"/>
    </w:pPr>
    <w:rPr>
      <w:i/>
      <w:sz w:val="16"/>
      <w:lang w:val="en-US" w:eastAsia="en-US"/>
    </w:rPr>
  </w:style>
  <w:style w:type="paragraph" w:customStyle="1" w:styleId="Keyword">
    <w:name w:val="Keyword"/>
    <w:rsid w:val="00E628B9"/>
    <w:pPr>
      <w:spacing w:line="200" w:lineRule="exact"/>
    </w:pPr>
    <w:rPr>
      <w:sz w:val="16"/>
      <w:lang w:val="en-US" w:eastAsia="en-US"/>
    </w:rPr>
  </w:style>
  <w:style w:type="paragraph" w:customStyle="1" w:styleId="KeywordHead">
    <w:name w:val="KeywordHead"/>
    <w:next w:val="Keyword"/>
    <w:rsid w:val="00E628B9"/>
    <w:pPr>
      <w:spacing w:line="200" w:lineRule="exact"/>
    </w:pPr>
    <w:rPr>
      <w:i/>
      <w:noProof/>
      <w:sz w:val="16"/>
      <w:lang w:val="en-US" w:eastAsia="en-US"/>
    </w:rPr>
  </w:style>
  <w:style w:type="paragraph" w:customStyle="1" w:styleId="Copyright">
    <w:name w:val="Copyright"/>
    <w:basedOn w:val="Normal"/>
    <w:qFormat/>
    <w:rsid w:val="00E628B9"/>
    <w:pPr>
      <w:framePr w:hSpace="187" w:wrap="around" w:vAnchor="text" w:hAnchor="text" w:y="1"/>
      <w:spacing w:line="200" w:lineRule="exact"/>
      <w:jc w:val="right"/>
    </w:pPr>
    <w:rPr>
      <w:sz w:val="17"/>
      <w:szCs w:val="14"/>
      <w:lang w:val="en" w:eastAsia="en-US"/>
    </w:rPr>
  </w:style>
  <w:style w:type="character" w:styleId="UnresolvedMention">
    <w:name w:val="Unresolved Mention"/>
    <w:uiPriority w:val="99"/>
    <w:semiHidden/>
    <w:unhideWhenUsed/>
    <w:rsid w:val="00CA7054"/>
    <w:rPr>
      <w:color w:val="605E5C"/>
      <w:shd w:val="clear" w:color="auto" w:fill="E1DFDD"/>
    </w:rPr>
  </w:style>
  <w:style w:type="character" w:styleId="CommentReference">
    <w:name w:val="annotation reference"/>
    <w:basedOn w:val="DefaultParagraphFont"/>
    <w:uiPriority w:val="99"/>
    <w:semiHidden/>
    <w:unhideWhenUsed/>
    <w:rsid w:val="00F100E1"/>
    <w:rPr>
      <w:sz w:val="16"/>
      <w:szCs w:val="16"/>
    </w:rPr>
  </w:style>
  <w:style w:type="paragraph" w:styleId="CommentText">
    <w:name w:val="annotation text"/>
    <w:basedOn w:val="Normal"/>
    <w:link w:val="CommentTextChar"/>
    <w:uiPriority w:val="99"/>
    <w:semiHidden/>
    <w:unhideWhenUsed/>
    <w:rsid w:val="00F100E1"/>
  </w:style>
  <w:style w:type="character" w:customStyle="1" w:styleId="CommentTextChar">
    <w:name w:val="Comment Text Char"/>
    <w:basedOn w:val="DefaultParagraphFont"/>
    <w:link w:val="CommentText"/>
    <w:uiPriority w:val="99"/>
    <w:semiHidden/>
    <w:rsid w:val="00F100E1"/>
    <w:rPr>
      <w:lang w:val="en-US" w:eastAsia="id-ID"/>
    </w:rPr>
  </w:style>
  <w:style w:type="paragraph" w:styleId="CommentSubject">
    <w:name w:val="annotation subject"/>
    <w:basedOn w:val="CommentText"/>
    <w:next w:val="CommentText"/>
    <w:link w:val="CommentSubjectChar"/>
    <w:uiPriority w:val="99"/>
    <w:semiHidden/>
    <w:unhideWhenUsed/>
    <w:rsid w:val="00F100E1"/>
    <w:rPr>
      <w:b/>
      <w:bCs/>
    </w:rPr>
  </w:style>
  <w:style w:type="character" w:customStyle="1" w:styleId="CommentSubjectChar">
    <w:name w:val="Comment Subject Char"/>
    <w:basedOn w:val="CommentTextChar"/>
    <w:link w:val="CommentSubject"/>
    <w:uiPriority w:val="99"/>
    <w:semiHidden/>
    <w:rsid w:val="00F100E1"/>
    <w:rPr>
      <w:b/>
      <w:bCs/>
      <w:lang w:val="en-US" w:eastAsia="id-ID"/>
    </w:rPr>
  </w:style>
  <w:style w:type="character" w:customStyle="1" w:styleId="aupe">
    <w:name w:val="_aupe"/>
    <w:basedOn w:val="DefaultParagraphFont"/>
    <w:rsid w:val="00F7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166818">
      <w:bodyDiv w:val="1"/>
      <w:marLeft w:val="0"/>
      <w:marRight w:val="0"/>
      <w:marTop w:val="0"/>
      <w:marBottom w:val="0"/>
      <w:divBdr>
        <w:top w:val="none" w:sz="0" w:space="0" w:color="auto"/>
        <w:left w:val="none" w:sz="0" w:space="0" w:color="auto"/>
        <w:bottom w:val="none" w:sz="0" w:space="0" w:color="auto"/>
        <w:right w:val="none" w:sz="0" w:space="0" w:color="auto"/>
      </w:divBdr>
    </w:div>
    <w:div w:id="1571885405">
      <w:bodyDiv w:val="1"/>
      <w:marLeft w:val="0"/>
      <w:marRight w:val="0"/>
      <w:marTop w:val="0"/>
      <w:marBottom w:val="0"/>
      <w:divBdr>
        <w:top w:val="none" w:sz="0" w:space="0" w:color="auto"/>
        <w:left w:val="none" w:sz="0" w:space="0" w:color="auto"/>
        <w:bottom w:val="none" w:sz="0" w:space="0" w:color="auto"/>
        <w:right w:val="none" w:sz="0" w:space="0" w:color="auto"/>
      </w:divBdr>
      <w:divsChild>
        <w:div w:id="329333847">
          <w:marLeft w:val="0"/>
          <w:marRight w:val="0"/>
          <w:marTop w:val="0"/>
          <w:marBottom w:val="0"/>
          <w:divBdr>
            <w:top w:val="none" w:sz="0" w:space="0" w:color="auto"/>
            <w:left w:val="none" w:sz="0" w:space="0" w:color="auto"/>
            <w:bottom w:val="none" w:sz="0" w:space="0" w:color="auto"/>
            <w:right w:val="none" w:sz="0" w:space="0" w:color="auto"/>
          </w:divBdr>
          <w:divsChild>
            <w:div w:id="310060459">
              <w:marLeft w:val="0"/>
              <w:marRight w:val="0"/>
              <w:marTop w:val="0"/>
              <w:marBottom w:val="0"/>
              <w:divBdr>
                <w:top w:val="none" w:sz="0" w:space="0" w:color="auto"/>
                <w:left w:val="none" w:sz="0" w:space="0" w:color="auto"/>
                <w:bottom w:val="none" w:sz="0" w:space="0" w:color="auto"/>
                <w:right w:val="none" w:sz="0" w:space="0" w:color="auto"/>
              </w:divBdr>
              <w:divsChild>
                <w:div w:id="684594515">
                  <w:marLeft w:val="0"/>
                  <w:marRight w:val="0"/>
                  <w:marTop w:val="0"/>
                  <w:marBottom w:val="0"/>
                  <w:divBdr>
                    <w:top w:val="none" w:sz="0" w:space="0" w:color="auto"/>
                    <w:left w:val="none" w:sz="0" w:space="0" w:color="auto"/>
                    <w:bottom w:val="none" w:sz="0" w:space="0" w:color="auto"/>
                    <w:right w:val="none" w:sz="0" w:space="0" w:color="auto"/>
                  </w:divBdr>
                  <w:divsChild>
                    <w:div w:id="780105554">
                      <w:marLeft w:val="0"/>
                      <w:marRight w:val="0"/>
                      <w:marTop w:val="0"/>
                      <w:marBottom w:val="0"/>
                      <w:divBdr>
                        <w:top w:val="none" w:sz="0" w:space="0" w:color="auto"/>
                        <w:left w:val="none" w:sz="0" w:space="0" w:color="auto"/>
                        <w:bottom w:val="none" w:sz="0" w:space="0" w:color="auto"/>
                        <w:right w:val="none" w:sz="0" w:space="0" w:color="auto"/>
                      </w:divBdr>
                      <w:divsChild>
                        <w:div w:id="2049257460">
                          <w:marLeft w:val="0"/>
                          <w:marRight w:val="0"/>
                          <w:marTop w:val="0"/>
                          <w:marBottom w:val="0"/>
                          <w:divBdr>
                            <w:top w:val="none" w:sz="0" w:space="0" w:color="auto"/>
                            <w:left w:val="none" w:sz="0" w:space="0" w:color="auto"/>
                            <w:bottom w:val="none" w:sz="0" w:space="0" w:color="auto"/>
                            <w:right w:val="none" w:sz="0" w:space="0" w:color="auto"/>
                          </w:divBdr>
                          <w:divsChild>
                            <w:div w:id="1831362346">
                              <w:marLeft w:val="0"/>
                              <w:marRight w:val="0"/>
                              <w:marTop w:val="0"/>
                              <w:marBottom w:val="0"/>
                              <w:divBdr>
                                <w:top w:val="none" w:sz="0" w:space="0" w:color="auto"/>
                                <w:left w:val="none" w:sz="0" w:space="0" w:color="auto"/>
                                <w:bottom w:val="none" w:sz="0" w:space="0" w:color="auto"/>
                                <w:right w:val="none" w:sz="0" w:space="0" w:color="auto"/>
                              </w:divBdr>
                              <w:divsChild>
                                <w:div w:id="105658365">
                                  <w:marLeft w:val="0"/>
                                  <w:marRight w:val="0"/>
                                  <w:marTop w:val="0"/>
                                  <w:marBottom w:val="0"/>
                                  <w:divBdr>
                                    <w:top w:val="none" w:sz="0" w:space="0" w:color="auto"/>
                                    <w:left w:val="none" w:sz="0" w:space="0" w:color="auto"/>
                                    <w:bottom w:val="none" w:sz="0" w:space="0" w:color="auto"/>
                                    <w:right w:val="none" w:sz="0" w:space="0" w:color="auto"/>
                                  </w:divBdr>
                                  <w:divsChild>
                                    <w:div w:id="302973682">
                                      <w:marLeft w:val="0"/>
                                      <w:marRight w:val="0"/>
                                      <w:marTop w:val="0"/>
                                      <w:marBottom w:val="0"/>
                                      <w:divBdr>
                                        <w:top w:val="none" w:sz="0" w:space="0" w:color="auto"/>
                                        <w:left w:val="none" w:sz="0" w:space="0" w:color="auto"/>
                                        <w:bottom w:val="none" w:sz="0" w:space="0" w:color="auto"/>
                                        <w:right w:val="none" w:sz="0" w:space="0" w:color="auto"/>
                                      </w:divBdr>
                                      <w:divsChild>
                                        <w:div w:id="1301232284">
                                          <w:marLeft w:val="0"/>
                                          <w:marRight w:val="0"/>
                                          <w:marTop w:val="0"/>
                                          <w:marBottom w:val="0"/>
                                          <w:divBdr>
                                            <w:top w:val="none" w:sz="0" w:space="0" w:color="auto"/>
                                            <w:left w:val="none" w:sz="0" w:space="0" w:color="auto"/>
                                            <w:bottom w:val="none" w:sz="0" w:space="0" w:color="auto"/>
                                            <w:right w:val="none" w:sz="0" w:space="0" w:color="auto"/>
                                          </w:divBdr>
                                          <w:divsChild>
                                            <w:div w:id="754517718">
                                              <w:marLeft w:val="0"/>
                                              <w:marRight w:val="0"/>
                                              <w:marTop w:val="0"/>
                                              <w:marBottom w:val="0"/>
                                              <w:divBdr>
                                                <w:top w:val="none" w:sz="0" w:space="0" w:color="auto"/>
                                                <w:left w:val="none" w:sz="0" w:space="0" w:color="auto"/>
                                                <w:bottom w:val="none" w:sz="0" w:space="0" w:color="auto"/>
                                                <w:right w:val="none" w:sz="0" w:space="0" w:color="auto"/>
                                              </w:divBdr>
                                              <w:divsChild>
                                                <w:div w:id="180439430">
                                                  <w:marLeft w:val="0"/>
                                                  <w:marRight w:val="0"/>
                                                  <w:marTop w:val="0"/>
                                                  <w:marBottom w:val="0"/>
                                                  <w:divBdr>
                                                    <w:top w:val="none" w:sz="0" w:space="0" w:color="auto"/>
                                                    <w:left w:val="none" w:sz="0" w:space="0" w:color="auto"/>
                                                    <w:bottom w:val="none" w:sz="0" w:space="0" w:color="auto"/>
                                                    <w:right w:val="none" w:sz="0" w:space="0" w:color="auto"/>
                                                  </w:divBdr>
                                                  <w:divsChild>
                                                    <w:div w:id="878662128">
                                                      <w:marLeft w:val="0"/>
                                                      <w:marRight w:val="0"/>
                                                      <w:marTop w:val="0"/>
                                                      <w:marBottom w:val="0"/>
                                                      <w:divBdr>
                                                        <w:top w:val="none" w:sz="0" w:space="0" w:color="auto"/>
                                                        <w:left w:val="none" w:sz="0" w:space="0" w:color="auto"/>
                                                        <w:bottom w:val="none" w:sz="0" w:space="0" w:color="auto"/>
                                                        <w:right w:val="none" w:sz="0" w:space="0" w:color="auto"/>
                                                      </w:divBdr>
                                                      <w:divsChild>
                                                        <w:div w:id="10576113">
                                                          <w:marLeft w:val="0"/>
                                                          <w:marRight w:val="0"/>
                                                          <w:marTop w:val="0"/>
                                                          <w:marBottom w:val="0"/>
                                                          <w:divBdr>
                                                            <w:top w:val="none" w:sz="0" w:space="0" w:color="auto"/>
                                                            <w:left w:val="none" w:sz="0" w:space="0" w:color="auto"/>
                                                            <w:bottom w:val="none" w:sz="0" w:space="0" w:color="auto"/>
                                                            <w:right w:val="none" w:sz="0" w:space="0" w:color="auto"/>
                                                          </w:divBdr>
                                                          <w:divsChild>
                                                            <w:div w:id="16182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0987618">
      <w:bodyDiv w:val="1"/>
      <w:marLeft w:val="0"/>
      <w:marRight w:val="0"/>
      <w:marTop w:val="0"/>
      <w:marBottom w:val="0"/>
      <w:divBdr>
        <w:top w:val="none" w:sz="0" w:space="0" w:color="auto"/>
        <w:left w:val="none" w:sz="0" w:space="0" w:color="auto"/>
        <w:bottom w:val="none" w:sz="0" w:space="0" w:color="auto"/>
        <w:right w:val="none" w:sz="0" w:space="0" w:color="auto"/>
      </w:divBdr>
    </w:div>
    <w:div w:id="2058048656">
      <w:bodyDiv w:val="1"/>
      <w:marLeft w:val="0"/>
      <w:marRight w:val="0"/>
      <w:marTop w:val="0"/>
      <w:marBottom w:val="0"/>
      <w:divBdr>
        <w:top w:val="none" w:sz="0" w:space="0" w:color="auto"/>
        <w:left w:val="none" w:sz="0" w:space="0" w:color="auto"/>
        <w:bottom w:val="none" w:sz="0" w:space="0" w:color="auto"/>
        <w:right w:val="none" w:sz="0" w:space="0" w:color="auto"/>
      </w:divBdr>
      <w:divsChild>
        <w:div w:id="1372534781">
          <w:marLeft w:val="0"/>
          <w:marRight w:val="0"/>
          <w:marTop w:val="0"/>
          <w:marBottom w:val="0"/>
          <w:divBdr>
            <w:top w:val="none" w:sz="0" w:space="0" w:color="auto"/>
            <w:left w:val="none" w:sz="0" w:space="0" w:color="auto"/>
            <w:bottom w:val="none" w:sz="0" w:space="0" w:color="auto"/>
            <w:right w:val="none" w:sz="0" w:space="0" w:color="auto"/>
          </w:divBdr>
          <w:divsChild>
            <w:div w:id="1063408261">
              <w:marLeft w:val="0"/>
              <w:marRight w:val="0"/>
              <w:marTop w:val="0"/>
              <w:marBottom w:val="0"/>
              <w:divBdr>
                <w:top w:val="none" w:sz="0" w:space="0" w:color="auto"/>
                <w:left w:val="none" w:sz="0" w:space="0" w:color="auto"/>
                <w:bottom w:val="none" w:sz="0" w:space="0" w:color="auto"/>
                <w:right w:val="none" w:sz="0" w:space="0" w:color="auto"/>
              </w:divBdr>
              <w:divsChild>
                <w:div w:id="1338314394">
                  <w:marLeft w:val="0"/>
                  <w:marRight w:val="0"/>
                  <w:marTop w:val="0"/>
                  <w:marBottom w:val="0"/>
                  <w:divBdr>
                    <w:top w:val="none" w:sz="0" w:space="0" w:color="auto"/>
                    <w:left w:val="none" w:sz="0" w:space="0" w:color="auto"/>
                    <w:bottom w:val="none" w:sz="0" w:space="0" w:color="auto"/>
                    <w:right w:val="none" w:sz="0" w:space="0" w:color="auto"/>
                  </w:divBdr>
                  <w:divsChild>
                    <w:div w:id="1409572526">
                      <w:marLeft w:val="0"/>
                      <w:marRight w:val="0"/>
                      <w:marTop w:val="0"/>
                      <w:marBottom w:val="0"/>
                      <w:divBdr>
                        <w:top w:val="none" w:sz="0" w:space="0" w:color="auto"/>
                        <w:left w:val="none" w:sz="0" w:space="0" w:color="auto"/>
                        <w:bottom w:val="none" w:sz="0" w:space="0" w:color="auto"/>
                        <w:right w:val="none" w:sz="0" w:space="0" w:color="auto"/>
                      </w:divBdr>
                      <w:divsChild>
                        <w:div w:id="1218395466">
                          <w:marLeft w:val="0"/>
                          <w:marRight w:val="0"/>
                          <w:marTop w:val="0"/>
                          <w:marBottom w:val="0"/>
                          <w:divBdr>
                            <w:top w:val="none" w:sz="0" w:space="0" w:color="auto"/>
                            <w:left w:val="none" w:sz="0" w:space="0" w:color="auto"/>
                            <w:bottom w:val="none" w:sz="0" w:space="0" w:color="auto"/>
                            <w:right w:val="none" w:sz="0" w:space="0" w:color="auto"/>
                          </w:divBdr>
                          <w:divsChild>
                            <w:div w:id="1727072255">
                              <w:marLeft w:val="0"/>
                              <w:marRight w:val="0"/>
                              <w:marTop w:val="0"/>
                              <w:marBottom w:val="0"/>
                              <w:divBdr>
                                <w:top w:val="none" w:sz="0" w:space="0" w:color="auto"/>
                                <w:left w:val="none" w:sz="0" w:space="0" w:color="auto"/>
                                <w:bottom w:val="none" w:sz="0" w:space="0" w:color="auto"/>
                                <w:right w:val="none" w:sz="0" w:space="0" w:color="auto"/>
                              </w:divBdr>
                              <w:divsChild>
                                <w:div w:id="447433095">
                                  <w:marLeft w:val="0"/>
                                  <w:marRight w:val="0"/>
                                  <w:marTop w:val="0"/>
                                  <w:marBottom w:val="0"/>
                                  <w:divBdr>
                                    <w:top w:val="none" w:sz="0" w:space="0" w:color="auto"/>
                                    <w:left w:val="none" w:sz="0" w:space="0" w:color="auto"/>
                                    <w:bottom w:val="none" w:sz="0" w:space="0" w:color="auto"/>
                                    <w:right w:val="none" w:sz="0" w:space="0" w:color="auto"/>
                                  </w:divBdr>
                                  <w:divsChild>
                                    <w:div w:id="2142377396">
                                      <w:marLeft w:val="0"/>
                                      <w:marRight w:val="0"/>
                                      <w:marTop w:val="0"/>
                                      <w:marBottom w:val="0"/>
                                      <w:divBdr>
                                        <w:top w:val="none" w:sz="0" w:space="0" w:color="auto"/>
                                        <w:left w:val="none" w:sz="0" w:space="0" w:color="auto"/>
                                        <w:bottom w:val="none" w:sz="0" w:space="0" w:color="auto"/>
                                        <w:right w:val="none" w:sz="0" w:space="0" w:color="auto"/>
                                      </w:divBdr>
                                      <w:divsChild>
                                        <w:div w:id="745541970">
                                          <w:marLeft w:val="0"/>
                                          <w:marRight w:val="0"/>
                                          <w:marTop w:val="0"/>
                                          <w:marBottom w:val="0"/>
                                          <w:divBdr>
                                            <w:top w:val="none" w:sz="0" w:space="0" w:color="auto"/>
                                            <w:left w:val="none" w:sz="0" w:space="0" w:color="auto"/>
                                            <w:bottom w:val="none" w:sz="0" w:space="0" w:color="auto"/>
                                            <w:right w:val="none" w:sz="0" w:space="0" w:color="auto"/>
                                          </w:divBdr>
                                          <w:divsChild>
                                            <w:div w:id="1787503609">
                                              <w:marLeft w:val="0"/>
                                              <w:marRight w:val="0"/>
                                              <w:marTop w:val="0"/>
                                              <w:marBottom w:val="0"/>
                                              <w:divBdr>
                                                <w:top w:val="none" w:sz="0" w:space="0" w:color="auto"/>
                                                <w:left w:val="none" w:sz="0" w:space="0" w:color="auto"/>
                                                <w:bottom w:val="none" w:sz="0" w:space="0" w:color="auto"/>
                                                <w:right w:val="none" w:sz="0" w:space="0" w:color="auto"/>
                                              </w:divBdr>
                                              <w:divsChild>
                                                <w:div w:id="1998222694">
                                                  <w:marLeft w:val="0"/>
                                                  <w:marRight w:val="0"/>
                                                  <w:marTop w:val="0"/>
                                                  <w:marBottom w:val="0"/>
                                                  <w:divBdr>
                                                    <w:top w:val="none" w:sz="0" w:space="0" w:color="auto"/>
                                                    <w:left w:val="none" w:sz="0" w:space="0" w:color="auto"/>
                                                    <w:bottom w:val="none" w:sz="0" w:space="0" w:color="auto"/>
                                                    <w:right w:val="none" w:sz="0" w:space="0" w:color="auto"/>
                                                  </w:divBdr>
                                                  <w:divsChild>
                                                    <w:div w:id="1844316260">
                                                      <w:marLeft w:val="0"/>
                                                      <w:marRight w:val="0"/>
                                                      <w:marTop w:val="0"/>
                                                      <w:marBottom w:val="0"/>
                                                      <w:divBdr>
                                                        <w:top w:val="none" w:sz="0" w:space="0" w:color="auto"/>
                                                        <w:left w:val="none" w:sz="0" w:space="0" w:color="auto"/>
                                                        <w:bottom w:val="none" w:sz="0" w:space="0" w:color="auto"/>
                                                        <w:right w:val="none" w:sz="0" w:space="0" w:color="auto"/>
                                                      </w:divBdr>
                                                      <w:divsChild>
                                                        <w:div w:id="1997144193">
                                                          <w:marLeft w:val="0"/>
                                                          <w:marRight w:val="0"/>
                                                          <w:marTop w:val="0"/>
                                                          <w:marBottom w:val="0"/>
                                                          <w:divBdr>
                                                            <w:top w:val="none" w:sz="0" w:space="0" w:color="auto"/>
                                                            <w:left w:val="none" w:sz="0" w:space="0" w:color="auto"/>
                                                            <w:bottom w:val="none" w:sz="0" w:space="0" w:color="auto"/>
                                                            <w:right w:val="none" w:sz="0" w:space="0" w:color="auto"/>
                                                          </w:divBdr>
                                                          <w:divsChild>
                                                            <w:div w:id="4659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3224793">
      <w:bodyDiv w:val="1"/>
      <w:marLeft w:val="0"/>
      <w:marRight w:val="0"/>
      <w:marTop w:val="0"/>
      <w:marBottom w:val="0"/>
      <w:divBdr>
        <w:top w:val="none" w:sz="0" w:space="0" w:color="auto"/>
        <w:left w:val="none" w:sz="0" w:space="0" w:color="auto"/>
        <w:bottom w:val="none" w:sz="0" w:space="0" w:color="auto"/>
        <w:right w:val="none" w:sz="0" w:space="0" w:color="auto"/>
      </w:divBdr>
      <w:divsChild>
        <w:div w:id="1086535610">
          <w:marLeft w:val="0"/>
          <w:marRight w:val="0"/>
          <w:marTop w:val="0"/>
          <w:marBottom w:val="0"/>
          <w:divBdr>
            <w:top w:val="none" w:sz="0" w:space="0" w:color="auto"/>
            <w:left w:val="none" w:sz="0" w:space="0" w:color="auto"/>
            <w:bottom w:val="none" w:sz="0" w:space="0" w:color="auto"/>
            <w:right w:val="none" w:sz="0" w:space="0" w:color="auto"/>
          </w:divBdr>
          <w:divsChild>
            <w:div w:id="2126340034">
              <w:marLeft w:val="0"/>
              <w:marRight w:val="0"/>
              <w:marTop w:val="0"/>
              <w:marBottom w:val="0"/>
              <w:divBdr>
                <w:top w:val="none" w:sz="0" w:space="0" w:color="auto"/>
                <w:left w:val="none" w:sz="0" w:space="0" w:color="auto"/>
                <w:bottom w:val="none" w:sz="0" w:space="0" w:color="auto"/>
                <w:right w:val="none" w:sz="0" w:space="0" w:color="auto"/>
              </w:divBdr>
              <w:divsChild>
                <w:div w:id="1126238405">
                  <w:marLeft w:val="0"/>
                  <w:marRight w:val="0"/>
                  <w:marTop w:val="0"/>
                  <w:marBottom w:val="0"/>
                  <w:divBdr>
                    <w:top w:val="none" w:sz="0" w:space="0" w:color="auto"/>
                    <w:left w:val="none" w:sz="0" w:space="0" w:color="auto"/>
                    <w:bottom w:val="none" w:sz="0" w:space="0" w:color="auto"/>
                    <w:right w:val="none" w:sz="0" w:space="0" w:color="auto"/>
                  </w:divBdr>
                  <w:divsChild>
                    <w:div w:id="1815756986">
                      <w:marLeft w:val="0"/>
                      <w:marRight w:val="0"/>
                      <w:marTop w:val="0"/>
                      <w:marBottom w:val="0"/>
                      <w:divBdr>
                        <w:top w:val="none" w:sz="0" w:space="0" w:color="auto"/>
                        <w:left w:val="none" w:sz="0" w:space="0" w:color="auto"/>
                        <w:bottom w:val="none" w:sz="0" w:space="0" w:color="auto"/>
                        <w:right w:val="none" w:sz="0" w:space="0" w:color="auto"/>
                      </w:divBdr>
                      <w:divsChild>
                        <w:div w:id="1901477278">
                          <w:marLeft w:val="0"/>
                          <w:marRight w:val="0"/>
                          <w:marTop w:val="0"/>
                          <w:marBottom w:val="0"/>
                          <w:divBdr>
                            <w:top w:val="none" w:sz="0" w:space="0" w:color="auto"/>
                            <w:left w:val="none" w:sz="0" w:space="0" w:color="auto"/>
                            <w:bottom w:val="none" w:sz="0" w:space="0" w:color="auto"/>
                            <w:right w:val="none" w:sz="0" w:space="0" w:color="auto"/>
                          </w:divBdr>
                          <w:divsChild>
                            <w:div w:id="1947808321">
                              <w:marLeft w:val="0"/>
                              <w:marRight w:val="0"/>
                              <w:marTop w:val="0"/>
                              <w:marBottom w:val="0"/>
                              <w:divBdr>
                                <w:top w:val="none" w:sz="0" w:space="0" w:color="auto"/>
                                <w:left w:val="none" w:sz="0" w:space="0" w:color="auto"/>
                                <w:bottom w:val="none" w:sz="0" w:space="0" w:color="auto"/>
                                <w:right w:val="none" w:sz="0" w:space="0" w:color="auto"/>
                              </w:divBdr>
                              <w:divsChild>
                                <w:div w:id="412746875">
                                  <w:marLeft w:val="0"/>
                                  <w:marRight w:val="0"/>
                                  <w:marTop w:val="0"/>
                                  <w:marBottom w:val="0"/>
                                  <w:divBdr>
                                    <w:top w:val="none" w:sz="0" w:space="0" w:color="auto"/>
                                    <w:left w:val="none" w:sz="0" w:space="0" w:color="auto"/>
                                    <w:bottom w:val="none" w:sz="0" w:space="0" w:color="auto"/>
                                    <w:right w:val="none" w:sz="0" w:space="0" w:color="auto"/>
                                  </w:divBdr>
                                  <w:divsChild>
                                    <w:div w:id="2046902487">
                                      <w:marLeft w:val="0"/>
                                      <w:marRight w:val="0"/>
                                      <w:marTop w:val="0"/>
                                      <w:marBottom w:val="0"/>
                                      <w:divBdr>
                                        <w:top w:val="none" w:sz="0" w:space="0" w:color="auto"/>
                                        <w:left w:val="none" w:sz="0" w:space="0" w:color="auto"/>
                                        <w:bottom w:val="none" w:sz="0" w:space="0" w:color="auto"/>
                                        <w:right w:val="none" w:sz="0" w:space="0" w:color="auto"/>
                                      </w:divBdr>
                                      <w:divsChild>
                                        <w:div w:id="2066640176">
                                          <w:marLeft w:val="0"/>
                                          <w:marRight w:val="0"/>
                                          <w:marTop w:val="0"/>
                                          <w:marBottom w:val="0"/>
                                          <w:divBdr>
                                            <w:top w:val="none" w:sz="0" w:space="0" w:color="auto"/>
                                            <w:left w:val="none" w:sz="0" w:space="0" w:color="auto"/>
                                            <w:bottom w:val="none" w:sz="0" w:space="0" w:color="auto"/>
                                            <w:right w:val="none" w:sz="0" w:space="0" w:color="auto"/>
                                          </w:divBdr>
                                          <w:divsChild>
                                            <w:div w:id="1824546979">
                                              <w:marLeft w:val="0"/>
                                              <w:marRight w:val="0"/>
                                              <w:marTop w:val="0"/>
                                              <w:marBottom w:val="0"/>
                                              <w:divBdr>
                                                <w:top w:val="none" w:sz="0" w:space="0" w:color="auto"/>
                                                <w:left w:val="none" w:sz="0" w:space="0" w:color="auto"/>
                                                <w:bottom w:val="none" w:sz="0" w:space="0" w:color="auto"/>
                                                <w:right w:val="none" w:sz="0" w:space="0" w:color="auto"/>
                                              </w:divBdr>
                                              <w:divsChild>
                                                <w:div w:id="445076866">
                                                  <w:marLeft w:val="0"/>
                                                  <w:marRight w:val="0"/>
                                                  <w:marTop w:val="0"/>
                                                  <w:marBottom w:val="0"/>
                                                  <w:divBdr>
                                                    <w:top w:val="none" w:sz="0" w:space="0" w:color="auto"/>
                                                    <w:left w:val="none" w:sz="0" w:space="0" w:color="auto"/>
                                                    <w:bottom w:val="none" w:sz="0" w:space="0" w:color="auto"/>
                                                    <w:right w:val="none" w:sz="0" w:space="0" w:color="auto"/>
                                                  </w:divBdr>
                                                  <w:divsChild>
                                                    <w:div w:id="1233926145">
                                                      <w:marLeft w:val="0"/>
                                                      <w:marRight w:val="0"/>
                                                      <w:marTop w:val="0"/>
                                                      <w:marBottom w:val="0"/>
                                                      <w:divBdr>
                                                        <w:top w:val="none" w:sz="0" w:space="0" w:color="auto"/>
                                                        <w:left w:val="none" w:sz="0" w:space="0" w:color="auto"/>
                                                        <w:bottom w:val="none" w:sz="0" w:space="0" w:color="auto"/>
                                                        <w:right w:val="none" w:sz="0" w:space="0" w:color="auto"/>
                                                      </w:divBdr>
                                                      <w:divsChild>
                                                        <w:div w:id="1675918126">
                                                          <w:marLeft w:val="0"/>
                                                          <w:marRight w:val="0"/>
                                                          <w:marTop w:val="0"/>
                                                          <w:marBottom w:val="0"/>
                                                          <w:divBdr>
                                                            <w:top w:val="none" w:sz="0" w:space="0" w:color="auto"/>
                                                            <w:left w:val="none" w:sz="0" w:space="0" w:color="auto"/>
                                                            <w:bottom w:val="none" w:sz="0" w:space="0" w:color="auto"/>
                                                            <w:right w:val="none" w:sz="0" w:space="0" w:color="auto"/>
                                                          </w:divBdr>
                                                          <w:divsChild>
                                                            <w:div w:id="5804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besherdiman@staff.uns.ac.id*" TargetMode="Externa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0BDE5-76E5-428D-88E1-C194FB02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15668</Words>
  <Characters>89311</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104770</CharactersWithSpaces>
  <SharedDoc>false</SharedDoc>
  <HLinks>
    <vt:vector size="24" baseType="variant">
      <vt:variant>
        <vt:i4>3801135</vt:i4>
      </vt:variant>
      <vt:variant>
        <vt:i4>3</vt:i4>
      </vt:variant>
      <vt:variant>
        <vt:i4>0</vt:i4>
      </vt:variant>
      <vt:variant>
        <vt:i4>5</vt:i4>
      </vt:variant>
      <vt:variant>
        <vt:lpwstr>http://creativecommons.org/licenses/by-sa/4.0/</vt:lpwstr>
      </vt:variant>
      <vt:variant>
        <vt:lpwstr/>
      </vt:variant>
      <vt:variant>
        <vt:i4>4456548</vt:i4>
      </vt:variant>
      <vt:variant>
        <vt:i4>0</vt:i4>
      </vt:variant>
      <vt:variant>
        <vt:i4>0</vt:i4>
      </vt:variant>
      <vt:variant>
        <vt:i4>5</vt:i4>
      </vt:variant>
      <vt:variant>
        <vt:lpwstr>mailto:lobesherdiman@staff.uns.ac.id*</vt:lpwstr>
      </vt:variant>
      <vt:variant>
        <vt:lpwstr/>
      </vt:variant>
      <vt:variant>
        <vt:i4>3801135</vt:i4>
      </vt:variant>
      <vt:variant>
        <vt:i4>-1</vt:i4>
      </vt:variant>
      <vt:variant>
        <vt:i4>2050</vt:i4>
      </vt:variant>
      <vt:variant>
        <vt:i4>4</vt:i4>
      </vt:variant>
      <vt:variant>
        <vt:lpwstr>http://creativecommons.org/licenses/by-sa/4.0/</vt:lpwstr>
      </vt:variant>
      <vt:variant>
        <vt:lpwstr/>
      </vt:variant>
      <vt:variant>
        <vt:i4>5832719</vt:i4>
      </vt:variant>
      <vt:variant>
        <vt:i4>-1</vt:i4>
      </vt:variant>
      <vt:variant>
        <vt:i4>2050</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subject/>
  <dc:creator>diba</dc:creator>
  <cp:keywords/>
  <cp:lastModifiedBy>USER</cp:lastModifiedBy>
  <cp:revision>16</cp:revision>
  <cp:lastPrinted>2026-07-09T23:10:00Z</cp:lastPrinted>
  <dcterms:created xsi:type="dcterms:W3CDTF">2026-07-23T11:55:00Z</dcterms:created>
  <dcterms:modified xsi:type="dcterms:W3CDTF">2026-07-23T15:45:00Z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d3e157bf-0905-3557-b6e6-6717af6af036</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http://csl.mendeley.com/styles/373533101/harvard-JTBB-2022</vt:lpwstr>
  </property>
  <property fmtid="{D5CDD505-2E9C-101B-9397-08002B2CF9AE}" pid="12" name="Mendeley Recent Style Name 3_1">
    <vt:lpwstr>Harvard - JTBB - Miftahul Ilmi</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http://www.zotero.org/styles/universitas-negeri-yogyakarta-program-pascasarjana</vt:lpwstr>
  </property>
  <property fmtid="{D5CDD505-2E9C-101B-9397-08002B2CF9AE}" pid="20" name="Mendeley Recent Style Name 7_1">
    <vt:lpwstr>Universitas Negeri Yogyakarta - Program Pascasarjana (Bahasa Indonesia)</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http://www.zotero.org/styles/vancouver-ama</vt:lpwstr>
  </property>
  <property fmtid="{D5CDD505-2E9C-101B-9397-08002B2CF9AE}" pid="24" name="Mendeley Recent Style Name 9_1">
    <vt:lpwstr>Vancouver - AMA</vt:lpwstr>
  </property>
</Properties>
</file>